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677D" w:rsidRDefault="0084677D">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5pt">
            <v:imagedata r:id="rId7" o:title="kicsi"/>
          </v:shape>
        </w:pict>
      </w:r>
    </w:p>
    <w:p w:rsidR="0084677D" w:rsidRDefault="0084677D">
      <w:pPr>
        <w:rPr>
          <w:rFonts w:ascii="Times New Roman" w:hAnsi="Times New Roman" w:cs="Times New Roman"/>
        </w:rPr>
      </w:pPr>
    </w:p>
    <w:p w:rsidR="0084677D" w:rsidRDefault="0084677D">
      <w:pPr>
        <w:jc w:val="center"/>
        <w:rPr>
          <w:rFonts w:ascii="Times New Roman" w:hAnsi="Times New Roman" w:cs="Times New Roman"/>
          <w:b/>
          <w:bCs/>
          <w:color w:val="0070C0"/>
          <w:sz w:val="72"/>
          <w:szCs w:val="72"/>
        </w:rPr>
      </w:pPr>
      <w:r>
        <w:rPr>
          <w:rFonts w:ascii="Times New Roman" w:hAnsi="Times New Roman" w:cs="Times New Roman"/>
          <w:b/>
          <w:bCs/>
          <w:color w:val="0070C0"/>
          <w:sz w:val="72"/>
          <w:szCs w:val="72"/>
        </w:rPr>
        <w:t>ML</w:t>
      </w:r>
    </w:p>
    <w:p w:rsidR="0084677D" w:rsidRDefault="0084677D">
      <w:pPr>
        <w:jc w:val="center"/>
        <w:rPr>
          <w:rFonts w:ascii="Times New Roman" w:hAnsi="Times New Roman" w:cs="Times New Roman"/>
          <w:b/>
          <w:bCs/>
          <w:color w:val="0070C0"/>
          <w:sz w:val="72"/>
          <w:szCs w:val="72"/>
        </w:rPr>
      </w:pPr>
      <w:r>
        <w:rPr>
          <w:rFonts w:ascii="Times New Roman" w:hAnsi="Times New Roman" w:cs="Times New Roman"/>
          <w:b/>
          <w:bCs/>
          <w:color w:val="0070C0"/>
          <w:sz w:val="72"/>
          <w:szCs w:val="72"/>
        </w:rPr>
        <w:t>E-LIGHT+</w:t>
      </w:r>
    </w:p>
    <w:p w:rsidR="0084677D" w:rsidRDefault="0084677D">
      <w:pPr>
        <w:jc w:val="center"/>
        <w:rPr>
          <w:rFonts w:ascii="Times New Roman" w:hAnsi="Times New Roman" w:cs="Times New Roman"/>
          <w:b/>
          <w:bCs/>
          <w:color w:val="0070C0"/>
          <w:sz w:val="72"/>
          <w:szCs w:val="72"/>
        </w:rPr>
      </w:pPr>
      <w:r>
        <w:rPr>
          <w:rFonts w:ascii="Times New Roman" w:hAnsi="Times New Roman" w:cs="Times New Roman"/>
          <w:b/>
          <w:bCs/>
          <w:color w:val="0070C0"/>
          <w:sz w:val="72"/>
          <w:szCs w:val="72"/>
        </w:rPr>
        <w:t>KAVITÁCIÓS+</w:t>
      </w:r>
    </w:p>
    <w:p w:rsidR="0084677D" w:rsidRDefault="0084677D">
      <w:pPr>
        <w:jc w:val="center"/>
        <w:rPr>
          <w:rFonts w:ascii="Times New Roman" w:hAnsi="Times New Roman" w:cs="Times New Roman"/>
          <w:b/>
          <w:bCs/>
          <w:color w:val="0070C0"/>
          <w:sz w:val="72"/>
          <w:szCs w:val="72"/>
        </w:rPr>
      </w:pPr>
      <w:r>
        <w:rPr>
          <w:rFonts w:ascii="Times New Roman" w:hAnsi="Times New Roman" w:cs="Times New Roman"/>
          <w:b/>
          <w:bCs/>
          <w:color w:val="0070C0"/>
          <w:sz w:val="72"/>
          <w:szCs w:val="72"/>
        </w:rPr>
        <w:t>VÁKUUMOS+</w:t>
      </w:r>
    </w:p>
    <w:p w:rsidR="0084677D" w:rsidRDefault="0084677D">
      <w:pPr>
        <w:jc w:val="center"/>
        <w:rPr>
          <w:rFonts w:ascii="Times New Roman" w:hAnsi="Times New Roman" w:cs="Times New Roman"/>
          <w:b/>
          <w:bCs/>
          <w:color w:val="0070C0"/>
          <w:sz w:val="72"/>
          <w:szCs w:val="72"/>
        </w:rPr>
      </w:pPr>
      <w:r>
        <w:rPr>
          <w:rFonts w:ascii="Times New Roman" w:hAnsi="Times New Roman" w:cs="Times New Roman"/>
          <w:b/>
          <w:bCs/>
          <w:color w:val="0070C0"/>
          <w:sz w:val="72"/>
          <w:szCs w:val="72"/>
        </w:rPr>
        <w:t>RÁDIÓFREKVENCIÁS</w:t>
      </w:r>
    </w:p>
    <w:p w:rsidR="0084677D" w:rsidRDefault="0084677D">
      <w:pPr>
        <w:jc w:val="center"/>
        <w:rPr>
          <w:rFonts w:ascii="Times New Roman" w:hAnsi="Times New Roman" w:cs="Times New Roman"/>
          <w:b/>
          <w:bCs/>
          <w:color w:val="0070C0"/>
          <w:sz w:val="72"/>
          <w:szCs w:val="72"/>
        </w:rPr>
      </w:pPr>
      <w:r>
        <w:rPr>
          <w:rFonts w:ascii="Times New Roman" w:hAnsi="Times New Roman" w:cs="Times New Roman"/>
          <w:b/>
          <w:bCs/>
          <w:color w:val="0070C0"/>
          <w:sz w:val="72"/>
          <w:szCs w:val="72"/>
        </w:rPr>
        <w:t>YB5</w:t>
      </w:r>
    </w:p>
    <w:p w:rsidR="0084677D" w:rsidRDefault="0084677D">
      <w:pPr>
        <w:jc w:val="center"/>
        <w:rPr>
          <w:rFonts w:ascii="Times New Roman" w:hAnsi="Times New Roman" w:cs="Times New Roman"/>
          <w:b/>
          <w:bCs/>
          <w:color w:val="0070C0"/>
          <w:sz w:val="72"/>
          <w:szCs w:val="72"/>
        </w:rPr>
      </w:pPr>
      <w:r>
        <w:rPr>
          <w:rFonts w:ascii="Times New Roman" w:hAnsi="Times New Roman" w:cs="Times New Roman"/>
          <w:b/>
          <w:bCs/>
          <w:color w:val="0070C0"/>
          <w:sz w:val="72"/>
          <w:szCs w:val="72"/>
        </w:rPr>
        <w:t>KEZELÉSI RENDSZER</w:t>
      </w:r>
    </w:p>
    <w:p w:rsidR="0084677D" w:rsidRDefault="0084677D">
      <w:pPr>
        <w:rPr>
          <w:rFonts w:ascii="Times New Roman" w:hAnsi="Times New Roman" w:cs="Times New Roman"/>
        </w:rPr>
      </w:pPr>
    </w:p>
    <w:p w:rsidR="0084677D" w:rsidRDefault="0084677D">
      <w:pPr>
        <w:rPr>
          <w:rFonts w:ascii="Times New Roman" w:hAnsi="Times New Roman" w:cs="Times New Roman"/>
        </w:rPr>
      </w:pPr>
    </w:p>
    <w:p w:rsidR="0084677D" w:rsidRDefault="0084677D">
      <w:pPr>
        <w:rPr>
          <w:rFonts w:ascii="Times New Roman" w:hAnsi="Times New Roman" w:cs="Times New Roman"/>
        </w:rPr>
      </w:pPr>
    </w:p>
    <w:p w:rsidR="0084677D" w:rsidRDefault="0084677D">
      <w:pPr>
        <w:jc w:val="center"/>
        <w:rPr>
          <w:rFonts w:ascii="Times New Roman" w:hAnsi="Times New Roman" w:cs="Times New Roman"/>
          <w:b/>
          <w:bCs/>
          <w:color w:val="0070C0"/>
          <w:sz w:val="56"/>
          <w:szCs w:val="56"/>
        </w:rPr>
      </w:pPr>
      <w:r>
        <w:rPr>
          <w:rFonts w:ascii="Times New Roman" w:hAnsi="Times New Roman" w:cs="Times New Roman"/>
          <w:b/>
          <w:bCs/>
          <w:color w:val="0070C0"/>
          <w:sz w:val="56"/>
          <w:szCs w:val="56"/>
        </w:rPr>
        <w:t>Használati útmutató</w:t>
      </w:r>
    </w:p>
    <w:p w:rsidR="0084677D" w:rsidRDefault="0084677D">
      <w:pPr>
        <w:jc w:val="center"/>
        <w:rPr>
          <w:rFonts w:ascii="Times New Roman" w:hAnsi="Times New Roman" w:cs="Times New Roman"/>
        </w:rPr>
      </w:pPr>
      <w:r>
        <w:rPr>
          <w:rFonts w:ascii="Times New Roman" w:hAnsi="Times New Roman" w:cs="Times New Roman"/>
        </w:rPr>
        <w:t xml:space="preserve"> </w:t>
      </w:r>
    </w:p>
    <w:p w:rsidR="0084677D" w:rsidRDefault="0084677D">
      <w:pPr>
        <w:rPr>
          <w:rFonts w:ascii="Times New Roman" w:hAnsi="Times New Roman" w:cs="Times New Roman"/>
        </w:rPr>
      </w:pPr>
    </w:p>
    <w:p w:rsidR="0084677D" w:rsidRDefault="0084677D">
      <w:pPr>
        <w:rPr>
          <w:rFonts w:ascii="Times New Roman" w:hAnsi="Times New Roman" w:cs="Times New Roman"/>
        </w:rPr>
      </w:pPr>
    </w:p>
    <w:p w:rsidR="0084677D" w:rsidRDefault="0084677D">
      <w:pPr>
        <w:rPr>
          <w:rFonts w:ascii="Times New Roman" w:hAnsi="Times New Roman" w:cs="Times New Roman"/>
        </w:rPr>
      </w:pPr>
    </w:p>
    <w:p w:rsidR="0084677D" w:rsidRDefault="0084677D">
      <w:pPr>
        <w:rPr>
          <w:rFonts w:ascii="Times New Roman" w:hAnsi="Times New Roman" w:cs="Times New Roman"/>
        </w:rPr>
      </w:pPr>
    </w:p>
    <w:p w:rsidR="0084677D" w:rsidRDefault="0084677D">
      <w:pPr>
        <w:jc w:val="center"/>
        <w:rPr>
          <w:rFonts w:ascii="Times New Roman" w:hAnsi="Times New Roman" w:cs="Times New Roman"/>
          <w:sz w:val="28"/>
          <w:szCs w:val="28"/>
        </w:rPr>
      </w:pPr>
      <w:r>
        <w:rPr>
          <w:rFonts w:ascii="Times New Roman" w:hAnsi="Times New Roman" w:cs="Times New Roman"/>
          <w:sz w:val="28"/>
          <w:szCs w:val="28"/>
        </w:rPr>
        <w:t>Tartalomjegyzék</w:t>
      </w:r>
    </w:p>
    <w:p w:rsidR="0084677D" w:rsidRDefault="0084677D">
      <w:pPr>
        <w:rPr>
          <w:rFonts w:ascii="Times New Roman" w:hAnsi="Times New Roman" w:cs="Times New Roman"/>
        </w:rPr>
      </w:pPr>
    </w:p>
    <w:p w:rsidR="0084677D" w:rsidRDefault="0084677D">
      <w:pPr>
        <w:pStyle w:val="TOC1"/>
        <w:rPr>
          <w:sz w:val="22"/>
          <w:szCs w:val="22"/>
        </w:rPr>
      </w:pPr>
      <w:r>
        <w:fldChar w:fldCharType="begin"/>
      </w:r>
      <w:r>
        <w:instrText xml:space="preserve"> TOC \o "1-3" \h \z \u </w:instrText>
      </w:r>
      <w:r>
        <w:fldChar w:fldCharType="separate"/>
      </w:r>
      <w:hyperlink w:anchor="_Toc309807202" w:history="1">
        <w:r>
          <w:rPr>
            <w:rStyle w:val="Hyperlink"/>
            <w:b/>
            <w:bCs/>
          </w:rPr>
          <w:t>1.fejezet          Általános ismertetés</w:t>
        </w:r>
        <w:r>
          <w:rPr>
            <w:webHidden/>
          </w:rPr>
          <w:tab/>
        </w:r>
        <w:r>
          <w:rPr>
            <w:webHidden/>
          </w:rPr>
          <w:fldChar w:fldCharType="begin"/>
        </w:r>
        <w:r>
          <w:rPr>
            <w:webHidden/>
          </w:rPr>
          <w:instrText xml:space="preserve"> PAGEREF _Toc309807202 \h </w:instrText>
        </w:r>
        <w:r>
          <w:rPr>
            <w:webHidden/>
          </w:rPr>
          <w:fldChar w:fldCharType="separate"/>
        </w:r>
        <w:r>
          <w:rPr>
            <w:webHidden/>
          </w:rPr>
          <w:t>2</w:t>
        </w:r>
        <w:r>
          <w:rPr>
            <w:webHidden/>
          </w:rPr>
          <w:fldChar w:fldCharType="end"/>
        </w:r>
      </w:hyperlink>
    </w:p>
    <w:p w:rsidR="0084677D" w:rsidRDefault="0084677D">
      <w:pPr>
        <w:pStyle w:val="TOC1"/>
        <w:rPr>
          <w:sz w:val="22"/>
          <w:szCs w:val="22"/>
        </w:rPr>
      </w:pPr>
      <w:r>
        <w:rPr>
          <w:rStyle w:val="Hyperlink"/>
          <w:u w:val="none"/>
        </w:rPr>
        <w:t xml:space="preserve">       </w:t>
      </w:r>
      <w:hyperlink w:anchor="_Toc309807203" w:history="1">
        <w:r>
          <w:rPr>
            <w:rStyle w:val="Hyperlink"/>
            <w:sz w:val="20"/>
            <w:szCs w:val="20"/>
          </w:rPr>
          <w:t>1.0. A gyártó rövid bemutatása</w:t>
        </w:r>
        <w:r>
          <w:rPr>
            <w:webHidden/>
          </w:rPr>
          <w:tab/>
        </w:r>
        <w:r>
          <w:rPr>
            <w:webHidden/>
          </w:rPr>
          <w:fldChar w:fldCharType="begin"/>
        </w:r>
        <w:r>
          <w:rPr>
            <w:webHidden/>
          </w:rPr>
          <w:instrText xml:space="preserve"> PAGEREF _Toc309807203 \h </w:instrText>
        </w:r>
        <w:r>
          <w:rPr>
            <w:webHidden/>
          </w:rPr>
          <w:fldChar w:fldCharType="separate"/>
        </w:r>
        <w:r>
          <w:rPr>
            <w:webHidden/>
          </w:rPr>
          <w:t>2</w:t>
        </w:r>
        <w:r>
          <w:rPr>
            <w:webHidden/>
          </w:rPr>
          <w:fldChar w:fldCharType="end"/>
        </w:r>
      </w:hyperlink>
    </w:p>
    <w:p w:rsidR="0084677D" w:rsidRDefault="0084677D">
      <w:pPr>
        <w:pStyle w:val="TOC2"/>
        <w:rPr>
          <w:b w:val="0"/>
          <w:bCs w:val="0"/>
          <w:sz w:val="22"/>
          <w:szCs w:val="22"/>
        </w:rPr>
      </w:pPr>
      <w:hyperlink w:anchor="_Toc309807204" w:history="1">
        <w:r>
          <w:rPr>
            <w:rStyle w:val="Hyperlink"/>
            <w:b w:val="0"/>
            <w:bCs w:val="0"/>
          </w:rPr>
          <w:t>1.1. Termékfelépítés</w:t>
        </w:r>
        <w:r>
          <w:rPr>
            <w:b w:val="0"/>
            <w:bCs w:val="0"/>
            <w:webHidden/>
          </w:rPr>
          <w:tab/>
        </w:r>
        <w:r>
          <w:rPr>
            <w:b w:val="0"/>
            <w:bCs w:val="0"/>
            <w:webHidden/>
          </w:rPr>
          <w:fldChar w:fldCharType="begin"/>
        </w:r>
        <w:r>
          <w:rPr>
            <w:b w:val="0"/>
            <w:bCs w:val="0"/>
            <w:webHidden/>
          </w:rPr>
          <w:instrText xml:space="preserve"> PAGEREF _Toc309807204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05" w:history="1">
        <w:r>
          <w:rPr>
            <w:rStyle w:val="Hyperlink"/>
            <w:b w:val="0"/>
            <w:bCs w:val="0"/>
          </w:rPr>
          <w:t>1.2. Kezelési kör</w:t>
        </w:r>
        <w:r>
          <w:rPr>
            <w:b w:val="0"/>
            <w:bCs w:val="0"/>
            <w:webHidden/>
          </w:rPr>
          <w:tab/>
        </w:r>
        <w:r>
          <w:rPr>
            <w:b w:val="0"/>
            <w:bCs w:val="0"/>
            <w:webHidden/>
          </w:rPr>
          <w:fldChar w:fldCharType="begin"/>
        </w:r>
        <w:r>
          <w:rPr>
            <w:b w:val="0"/>
            <w:bCs w:val="0"/>
            <w:webHidden/>
          </w:rPr>
          <w:instrText xml:space="preserve"> PAGEREF _Toc309807205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06" w:history="1">
        <w:r>
          <w:rPr>
            <w:rStyle w:val="Hyperlink"/>
            <w:b w:val="0"/>
            <w:bCs w:val="0"/>
          </w:rPr>
          <w:t>1.3. Műszaki jellemzők</w:t>
        </w:r>
        <w:r>
          <w:rPr>
            <w:b w:val="0"/>
            <w:bCs w:val="0"/>
            <w:webHidden/>
          </w:rPr>
          <w:tab/>
        </w:r>
        <w:r>
          <w:rPr>
            <w:b w:val="0"/>
            <w:bCs w:val="0"/>
            <w:webHidden/>
          </w:rPr>
          <w:fldChar w:fldCharType="begin"/>
        </w:r>
        <w:r>
          <w:rPr>
            <w:b w:val="0"/>
            <w:bCs w:val="0"/>
            <w:webHidden/>
          </w:rPr>
          <w:instrText xml:space="preserve"> PAGEREF _Toc309807206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1"/>
      </w:pPr>
      <w:hyperlink w:anchor="_Toc309807207" w:history="1">
        <w:r>
          <w:rPr>
            <w:rStyle w:val="Hyperlink"/>
            <w:b/>
            <w:bCs/>
          </w:rPr>
          <w:t>2. fejezet</w:t>
        </w:r>
        <w:r>
          <w:t xml:space="preserve">          </w:t>
        </w:r>
        <w:r>
          <w:rPr>
            <w:rStyle w:val="Hyperlink"/>
            <w:b/>
            <w:bCs/>
          </w:rPr>
          <w:t>Biztonság</w:t>
        </w:r>
        <w:r>
          <w:rPr>
            <w:webHidden/>
          </w:rPr>
          <w:tab/>
        </w:r>
        <w:r>
          <w:rPr>
            <w:webHidden/>
          </w:rPr>
          <w:fldChar w:fldCharType="begin"/>
        </w:r>
        <w:r>
          <w:rPr>
            <w:webHidden/>
          </w:rPr>
          <w:instrText xml:space="preserve"> PAGEREF _Toc309807207 \h </w:instrText>
        </w:r>
        <w:r>
          <w:rPr>
            <w:webHidden/>
          </w:rPr>
          <w:fldChar w:fldCharType="separate"/>
        </w:r>
        <w:r>
          <w:rPr>
            <w:webHidden/>
          </w:rPr>
          <w:t>2</w:t>
        </w:r>
        <w:r>
          <w:rPr>
            <w:webHidden/>
          </w:rPr>
          <w:fldChar w:fldCharType="end"/>
        </w:r>
      </w:hyperlink>
    </w:p>
    <w:p w:rsidR="0084677D" w:rsidRDefault="0084677D">
      <w:pPr>
        <w:pStyle w:val="TOC2"/>
        <w:rPr>
          <w:b w:val="0"/>
          <w:bCs w:val="0"/>
          <w:sz w:val="22"/>
          <w:szCs w:val="22"/>
        </w:rPr>
      </w:pPr>
      <w:hyperlink w:anchor="_Toc309807208" w:history="1">
        <w:r>
          <w:rPr>
            <w:rStyle w:val="Hyperlink"/>
            <w:b w:val="0"/>
            <w:bCs w:val="0"/>
          </w:rPr>
          <w:t>2.1.</w:t>
        </w:r>
        <w:r>
          <w:rPr>
            <w:b w:val="0"/>
            <w:bCs w:val="0"/>
            <w:sz w:val="22"/>
            <w:szCs w:val="22"/>
          </w:rPr>
          <w:tab/>
        </w:r>
        <w:r>
          <w:rPr>
            <w:rStyle w:val="Hyperlink"/>
            <w:b w:val="0"/>
            <w:bCs w:val="0"/>
          </w:rPr>
          <w:t>Rövid bemutatás</w:t>
        </w:r>
        <w:r>
          <w:rPr>
            <w:b w:val="0"/>
            <w:bCs w:val="0"/>
            <w:webHidden/>
          </w:rPr>
          <w:tab/>
        </w:r>
        <w:r>
          <w:rPr>
            <w:b w:val="0"/>
            <w:bCs w:val="0"/>
            <w:webHidden/>
          </w:rPr>
          <w:fldChar w:fldCharType="begin"/>
        </w:r>
        <w:r>
          <w:rPr>
            <w:b w:val="0"/>
            <w:bCs w:val="0"/>
            <w:webHidden/>
          </w:rPr>
          <w:instrText xml:space="preserve"> PAGEREF _Toc309807208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09" w:history="1">
        <w:r>
          <w:rPr>
            <w:rStyle w:val="Hyperlink"/>
            <w:b w:val="0"/>
            <w:bCs w:val="0"/>
          </w:rPr>
          <w:t>2.2.</w:t>
        </w:r>
        <w:r>
          <w:rPr>
            <w:b w:val="0"/>
            <w:bCs w:val="0"/>
            <w:sz w:val="22"/>
            <w:szCs w:val="22"/>
          </w:rPr>
          <w:tab/>
        </w:r>
        <w:r>
          <w:rPr>
            <w:rStyle w:val="Hyperlink"/>
            <w:b w:val="0"/>
            <w:bCs w:val="0"/>
          </w:rPr>
          <w:t>Követelmények</w:t>
        </w:r>
        <w:r>
          <w:rPr>
            <w:b w:val="0"/>
            <w:bCs w:val="0"/>
            <w:webHidden/>
          </w:rPr>
          <w:tab/>
        </w:r>
        <w:r>
          <w:rPr>
            <w:b w:val="0"/>
            <w:bCs w:val="0"/>
            <w:webHidden/>
          </w:rPr>
          <w:fldChar w:fldCharType="begin"/>
        </w:r>
        <w:r>
          <w:rPr>
            <w:b w:val="0"/>
            <w:bCs w:val="0"/>
            <w:webHidden/>
          </w:rPr>
          <w:instrText xml:space="preserve"> PAGEREF _Toc309807209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10" w:history="1">
        <w:r>
          <w:rPr>
            <w:rStyle w:val="Hyperlink"/>
            <w:noProof/>
          </w:rPr>
          <w:t>2.2.1. Biztonsági intézkedések</w:t>
        </w:r>
        <w:r>
          <w:rPr>
            <w:noProof/>
            <w:webHidden/>
          </w:rPr>
          <w:tab/>
        </w:r>
        <w:r>
          <w:rPr>
            <w:noProof/>
            <w:webHidden/>
          </w:rPr>
          <w:fldChar w:fldCharType="begin"/>
        </w:r>
        <w:r>
          <w:rPr>
            <w:noProof/>
            <w:webHidden/>
          </w:rPr>
          <w:instrText xml:space="preserve"> PAGEREF _Toc309807210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11" w:history="1">
        <w:r>
          <w:rPr>
            <w:rStyle w:val="Hyperlink"/>
            <w:noProof/>
          </w:rPr>
          <w:t>2.2.2. Biztonsági figyelmeztetés</w:t>
        </w:r>
        <w:r>
          <w:rPr>
            <w:noProof/>
            <w:webHidden/>
          </w:rPr>
          <w:tab/>
        </w:r>
        <w:r>
          <w:rPr>
            <w:noProof/>
            <w:webHidden/>
          </w:rPr>
          <w:fldChar w:fldCharType="begin"/>
        </w:r>
        <w:r>
          <w:rPr>
            <w:noProof/>
            <w:webHidden/>
          </w:rPr>
          <w:instrText xml:space="preserve"> PAGEREF _Toc309807211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12" w:history="1">
        <w:r>
          <w:rPr>
            <w:rStyle w:val="Hyperlink"/>
            <w:noProof/>
          </w:rPr>
          <w:t>2.2.3. A nagy intenzitású fénnyel kapcsolatos figyelmeztetés</w:t>
        </w:r>
        <w:r>
          <w:rPr>
            <w:noProof/>
            <w:webHidden/>
          </w:rPr>
          <w:tab/>
        </w:r>
        <w:r>
          <w:rPr>
            <w:noProof/>
            <w:webHidden/>
          </w:rPr>
          <w:fldChar w:fldCharType="begin"/>
        </w:r>
        <w:r>
          <w:rPr>
            <w:noProof/>
            <w:webHidden/>
          </w:rPr>
          <w:instrText xml:space="preserve"> PAGEREF _Toc309807212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13" w:history="1">
        <w:r>
          <w:rPr>
            <w:rStyle w:val="Hyperlink"/>
            <w:noProof/>
          </w:rPr>
          <w:t>2.2.4. Optikai biztonság</w:t>
        </w:r>
        <w:r>
          <w:rPr>
            <w:noProof/>
            <w:webHidden/>
          </w:rPr>
          <w:tab/>
        </w:r>
        <w:r>
          <w:rPr>
            <w:noProof/>
            <w:webHidden/>
          </w:rPr>
          <w:fldChar w:fldCharType="begin"/>
        </w:r>
        <w:r>
          <w:rPr>
            <w:noProof/>
            <w:webHidden/>
          </w:rPr>
          <w:instrText xml:space="preserve"> PAGEREF _Toc309807213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14" w:history="1">
        <w:r>
          <w:rPr>
            <w:rStyle w:val="Hyperlink"/>
            <w:noProof/>
          </w:rPr>
          <w:t>2.2.5. Elektromos és gép biztonság</w:t>
        </w:r>
        <w:r>
          <w:rPr>
            <w:noProof/>
            <w:webHidden/>
          </w:rPr>
          <w:tab/>
        </w:r>
        <w:r>
          <w:rPr>
            <w:noProof/>
            <w:webHidden/>
          </w:rPr>
          <w:fldChar w:fldCharType="begin"/>
        </w:r>
        <w:r>
          <w:rPr>
            <w:noProof/>
            <w:webHidden/>
          </w:rPr>
          <w:instrText xml:space="preserve"> PAGEREF _Toc309807214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15" w:history="1">
        <w:r>
          <w:rPr>
            <w:rStyle w:val="Hyperlink"/>
            <w:noProof/>
          </w:rPr>
          <w:t>2.2.6. Tűzmegelőzés</w:t>
        </w:r>
        <w:r>
          <w:rPr>
            <w:noProof/>
            <w:webHidden/>
          </w:rPr>
          <w:tab/>
        </w:r>
        <w:r>
          <w:rPr>
            <w:noProof/>
            <w:webHidden/>
          </w:rPr>
          <w:fldChar w:fldCharType="begin"/>
        </w:r>
        <w:r>
          <w:rPr>
            <w:noProof/>
            <w:webHidden/>
          </w:rPr>
          <w:instrText xml:space="preserve"> PAGEREF _Toc309807215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16" w:history="1">
        <w:r>
          <w:rPr>
            <w:rStyle w:val="Hyperlink"/>
            <w:noProof/>
          </w:rPr>
          <w:t>2.2.7. Rendszerbiztonsági eszköz</w:t>
        </w:r>
        <w:r>
          <w:rPr>
            <w:noProof/>
            <w:webHidden/>
          </w:rPr>
          <w:tab/>
        </w:r>
        <w:r>
          <w:rPr>
            <w:noProof/>
            <w:webHidden/>
          </w:rPr>
          <w:fldChar w:fldCharType="begin"/>
        </w:r>
        <w:r>
          <w:rPr>
            <w:noProof/>
            <w:webHidden/>
          </w:rPr>
          <w:instrText xml:space="preserve"> PAGEREF _Toc309807216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17" w:history="1">
        <w:r>
          <w:rPr>
            <w:rStyle w:val="Hyperlink"/>
            <w:noProof/>
          </w:rPr>
          <w:t>2.2.8. Az eszközök biztonsági osztálya</w:t>
        </w:r>
        <w:r>
          <w:rPr>
            <w:noProof/>
            <w:webHidden/>
          </w:rPr>
          <w:tab/>
        </w:r>
        <w:r>
          <w:rPr>
            <w:noProof/>
            <w:webHidden/>
          </w:rPr>
          <w:fldChar w:fldCharType="begin"/>
        </w:r>
        <w:r>
          <w:rPr>
            <w:noProof/>
            <w:webHidden/>
          </w:rPr>
          <w:instrText xml:space="preserve"> PAGEREF _Toc309807217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1"/>
        <w:rPr>
          <w:b/>
          <w:bCs/>
          <w:sz w:val="22"/>
          <w:szCs w:val="22"/>
        </w:rPr>
      </w:pPr>
      <w:hyperlink w:anchor="_Toc309807218" w:history="1">
        <w:r>
          <w:rPr>
            <w:rStyle w:val="Hyperlink"/>
            <w:b/>
            <w:bCs/>
          </w:rPr>
          <w:t>3. fejezet</w:t>
        </w:r>
        <w:r>
          <w:rPr>
            <w:b/>
            <w:bCs/>
            <w:sz w:val="22"/>
            <w:szCs w:val="22"/>
          </w:rPr>
          <w:t xml:space="preserve">          </w:t>
        </w:r>
        <w:r>
          <w:rPr>
            <w:rStyle w:val="Hyperlink"/>
            <w:b/>
            <w:bCs/>
          </w:rPr>
          <w:t>A rendszer bemutatása</w:t>
        </w:r>
        <w:r>
          <w:rPr>
            <w:b/>
            <w:bCs/>
            <w:webHidden/>
          </w:rPr>
          <w:tab/>
        </w:r>
        <w:r>
          <w:rPr>
            <w:b/>
            <w:bCs/>
            <w:webHidden/>
          </w:rPr>
          <w:fldChar w:fldCharType="begin"/>
        </w:r>
        <w:r>
          <w:rPr>
            <w:b/>
            <w:bCs/>
            <w:webHidden/>
          </w:rPr>
          <w:instrText xml:space="preserve"> PAGEREF _Toc309807218 \h </w:instrText>
        </w:r>
        <w:r>
          <w:rPr>
            <w:b/>
            <w:bCs/>
          </w:rPr>
        </w:r>
        <w:r>
          <w:rPr>
            <w:b/>
            <w:bCs/>
            <w:webHidden/>
          </w:rPr>
          <w:fldChar w:fldCharType="separate"/>
        </w:r>
        <w:r>
          <w:rPr>
            <w:b/>
            <w:bCs/>
            <w:webHidden/>
          </w:rPr>
          <w:t>2</w:t>
        </w:r>
        <w:r>
          <w:rPr>
            <w:b/>
            <w:bCs/>
            <w:webHidden/>
          </w:rPr>
          <w:fldChar w:fldCharType="end"/>
        </w:r>
      </w:hyperlink>
    </w:p>
    <w:p w:rsidR="0084677D" w:rsidRDefault="0084677D">
      <w:pPr>
        <w:pStyle w:val="TOC2"/>
        <w:rPr>
          <w:b w:val="0"/>
          <w:bCs w:val="0"/>
          <w:sz w:val="22"/>
          <w:szCs w:val="22"/>
        </w:rPr>
      </w:pPr>
      <w:hyperlink w:anchor="_Toc309807219" w:history="1">
        <w:r>
          <w:rPr>
            <w:rStyle w:val="Hyperlink"/>
            <w:b w:val="0"/>
            <w:bCs w:val="0"/>
          </w:rPr>
          <w:t>3.1.</w:t>
        </w:r>
        <w:r>
          <w:rPr>
            <w:b w:val="0"/>
            <w:bCs w:val="0"/>
            <w:sz w:val="22"/>
            <w:szCs w:val="22"/>
          </w:rPr>
          <w:t xml:space="preserve"> </w:t>
        </w:r>
        <w:r>
          <w:rPr>
            <w:rStyle w:val="Hyperlink"/>
            <w:b w:val="0"/>
            <w:bCs w:val="0"/>
          </w:rPr>
          <w:t>Részek és vezérlés</w:t>
        </w:r>
        <w:r>
          <w:rPr>
            <w:b w:val="0"/>
            <w:bCs w:val="0"/>
            <w:webHidden/>
          </w:rPr>
          <w:tab/>
        </w:r>
        <w:r>
          <w:rPr>
            <w:b w:val="0"/>
            <w:bCs w:val="0"/>
            <w:webHidden/>
          </w:rPr>
          <w:fldChar w:fldCharType="begin"/>
        </w:r>
        <w:r>
          <w:rPr>
            <w:b w:val="0"/>
            <w:bCs w:val="0"/>
            <w:webHidden/>
          </w:rPr>
          <w:instrText xml:space="preserve"> PAGEREF _Toc309807219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20" w:history="1">
        <w:r>
          <w:rPr>
            <w:rStyle w:val="Hyperlink"/>
            <w:b w:val="0"/>
            <w:bCs w:val="0"/>
          </w:rPr>
          <w:t>3.1.1.</w:t>
        </w:r>
        <w:r>
          <w:rPr>
            <w:b w:val="0"/>
            <w:bCs w:val="0"/>
            <w:sz w:val="22"/>
            <w:szCs w:val="22"/>
          </w:rPr>
          <w:tab/>
        </w:r>
        <w:r>
          <w:rPr>
            <w:rStyle w:val="Hyperlink"/>
            <w:b w:val="0"/>
            <w:bCs w:val="0"/>
          </w:rPr>
          <w:t>Gépdoboz</w:t>
        </w:r>
        <w:r>
          <w:rPr>
            <w:b w:val="0"/>
            <w:bCs w:val="0"/>
            <w:webHidden/>
          </w:rPr>
          <w:tab/>
        </w:r>
        <w:r>
          <w:rPr>
            <w:b w:val="0"/>
            <w:bCs w:val="0"/>
            <w:webHidden/>
          </w:rPr>
          <w:fldChar w:fldCharType="begin"/>
        </w:r>
        <w:r>
          <w:rPr>
            <w:b w:val="0"/>
            <w:bCs w:val="0"/>
            <w:webHidden/>
          </w:rPr>
          <w:instrText xml:space="preserve"> PAGEREF _Toc309807220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21" w:history="1">
        <w:r>
          <w:rPr>
            <w:rStyle w:val="Hyperlink"/>
            <w:b w:val="0"/>
            <w:bCs w:val="0"/>
          </w:rPr>
          <w:t>3.1.2. Vezérlőtábla</w:t>
        </w:r>
        <w:r>
          <w:rPr>
            <w:b w:val="0"/>
            <w:bCs w:val="0"/>
            <w:webHidden/>
          </w:rPr>
          <w:tab/>
        </w:r>
        <w:r>
          <w:rPr>
            <w:b w:val="0"/>
            <w:bCs w:val="0"/>
            <w:webHidden/>
          </w:rPr>
          <w:fldChar w:fldCharType="begin"/>
        </w:r>
        <w:r>
          <w:rPr>
            <w:b w:val="0"/>
            <w:bCs w:val="0"/>
            <w:webHidden/>
          </w:rPr>
          <w:instrText xml:space="preserve"> PAGEREF _Toc309807221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22" w:history="1">
        <w:r>
          <w:rPr>
            <w:rStyle w:val="Hyperlink"/>
            <w:noProof/>
          </w:rPr>
          <w:t>3.1.3. E-LIGHT kezelőfej</w:t>
        </w:r>
        <w:r>
          <w:rPr>
            <w:noProof/>
            <w:webHidden/>
          </w:rPr>
          <w:tab/>
        </w:r>
        <w:r>
          <w:rPr>
            <w:noProof/>
            <w:webHidden/>
          </w:rPr>
          <w:fldChar w:fldCharType="begin"/>
        </w:r>
        <w:r>
          <w:rPr>
            <w:noProof/>
            <w:webHidden/>
          </w:rPr>
          <w:instrText xml:space="preserve"> PAGEREF _Toc309807222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2"/>
        <w:rPr>
          <w:b w:val="0"/>
          <w:bCs w:val="0"/>
          <w:sz w:val="22"/>
          <w:szCs w:val="22"/>
        </w:rPr>
      </w:pPr>
      <w:hyperlink w:anchor="_Toc309807223" w:history="1">
        <w:r>
          <w:rPr>
            <w:rStyle w:val="Hyperlink"/>
            <w:b w:val="0"/>
            <w:bCs w:val="0"/>
          </w:rPr>
          <w:t>3.2. Rendszer program</w:t>
        </w:r>
        <w:r>
          <w:rPr>
            <w:b w:val="0"/>
            <w:bCs w:val="0"/>
            <w:webHidden/>
          </w:rPr>
          <w:tab/>
        </w:r>
        <w:r>
          <w:rPr>
            <w:b w:val="0"/>
            <w:bCs w:val="0"/>
            <w:webHidden/>
          </w:rPr>
          <w:fldChar w:fldCharType="begin"/>
        </w:r>
        <w:r>
          <w:rPr>
            <w:b w:val="0"/>
            <w:bCs w:val="0"/>
            <w:webHidden/>
          </w:rPr>
          <w:instrText xml:space="preserve"> PAGEREF _Toc309807223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24" w:history="1">
        <w:r>
          <w:rPr>
            <w:rStyle w:val="Hyperlink"/>
            <w:b w:val="0"/>
            <w:bCs w:val="0"/>
          </w:rPr>
          <w:t>3.3. Környezeti követelmények</w:t>
        </w:r>
        <w:r>
          <w:rPr>
            <w:b w:val="0"/>
            <w:bCs w:val="0"/>
            <w:webHidden/>
          </w:rPr>
          <w:tab/>
        </w:r>
        <w:r>
          <w:rPr>
            <w:b w:val="0"/>
            <w:bCs w:val="0"/>
            <w:webHidden/>
          </w:rPr>
          <w:fldChar w:fldCharType="begin"/>
        </w:r>
        <w:r>
          <w:rPr>
            <w:b w:val="0"/>
            <w:bCs w:val="0"/>
            <w:webHidden/>
          </w:rPr>
          <w:instrText xml:space="preserve"> PAGEREF _Toc309807224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1"/>
        <w:rPr>
          <w:sz w:val="22"/>
          <w:szCs w:val="22"/>
        </w:rPr>
      </w:pPr>
      <w:hyperlink w:anchor="_Toc309807225" w:history="1">
        <w:r>
          <w:rPr>
            <w:rStyle w:val="Hyperlink"/>
            <w:b/>
            <w:bCs/>
          </w:rPr>
          <w:t>4. fejezet</w:t>
        </w:r>
        <w:r>
          <w:rPr>
            <w:b/>
            <w:bCs/>
            <w:sz w:val="22"/>
            <w:szCs w:val="22"/>
          </w:rPr>
          <w:t xml:space="preserve">          </w:t>
        </w:r>
        <w:r>
          <w:rPr>
            <w:rStyle w:val="Hyperlink"/>
            <w:b/>
            <w:bCs/>
          </w:rPr>
          <w:t>Telepítés és zavarelhárítás</w:t>
        </w:r>
        <w:r>
          <w:rPr>
            <w:webHidden/>
          </w:rPr>
          <w:tab/>
        </w:r>
        <w:r>
          <w:rPr>
            <w:webHidden/>
          </w:rPr>
          <w:fldChar w:fldCharType="begin"/>
        </w:r>
        <w:r>
          <w:rPr>
            <w:webHidden/>
          </w:rPr>
          <w:instrText xml:space="preserve"> PAGEREF _Toc309807225 \h </w:instrText>
        </w:r>
        <w:r>
          <w:rPr>
            <w:webHidden/>
          </w:rPr>
          <w:fldChar w:fldCharType="separate"/>
        </w:r>
        <w:r>
          <w:rPr>
            <w:webHidden/>
          </w:rPr>
          <w:t>2</w:t>
        </w:r>
        <w:r>
          <w:rPr>
            <w:webHidden/>
          </w:rPr>
          <w:fldChar w:fldCharType="end"/>
        </w:r>
      </w:hyperlink>
    </w:p>
    <w:p w:rsidR="0084677D" w:rsidRDefault="0084677D">
      <w:pPr>
        <w:pStyle w:val="TOC2"/>
        <w:rPr>
          <w:b w:val="0"/>
          <w:bCs w:val="0"/>
          <w:sz w:val="22"/>
          <w:szCs w:val="22"/>
        </w:rPr>
      </w:pPr>
      <w:hyperlink w:anchor="_Toc309807226" w:history="1">
        <w:r>
          <w:rPr>
            <w:rStyle w:val="Hyperlink"/>
            <w:b w:val="0"/>
            <w:bCs w:val="0"/>
          </w:rPr>
          <w:t>4.1. Részletes eszközlista</w:t>
        </w:r>
        <w:r>
          <w:rPr>
            <w:b w:val="0"/>
            <w:bCs w:val="0"/>
            <w:webHidden/>
          </w:rPr>
          <w:tab/>
        </w:r>
        <w:r>
          <w:rPr>
            <w:b w:val="0"/>
            <w:bCs w:val="0"/>
            <w:webHidden/>
          </w:rPr>
          <w:fldChar w:fldCharType="begin"/>
        </w:r>
        <w:r>
          <w:rPr>
            <w:b w:val="0"/>
            <w:bCs w:val="0"/>
            <w:webHidden/>
          </w:rPr>
          <w:instrText xml:space="preserve"> PAGEREF _Toc309807226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27" w:history="1">
        <w:r>
          <w:rPr>
            <w:rStyle w:val="Hyperlink"/>
            <w:b w:val="0"/>
            <w:bCs w:val="0"/>
          </w:rPr>
          <w:t>4.2. Telepítési követelmények</w:t>
        </w:r>
        <w:r>
          <w:rPr>
            <w:b w:val="0"/>
            <w:bCs w:val="0"/>
            <w:webHidden/>
          </w:rPr>
          <w:tab/>
        </w:r>
        <w:r>
          <w:rPr>
            <w:b w:val="0"/>
            <w:bCs w:val="0"/>
            <w:webHidden/>
          </w:rPr>
          <w:fldChar w:fldCharType="begin"/>
        </w:r>
        <w:r>
          <w:rPr>
            <w:b w:val="0"/>
            <w:bCs w:val="0"/>
            <w:webHidden/>
          </w:rPr>
          <w:instrText xml:space="preserve"> PAGEREF _Toc309807227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28" w:history="1">
        <w:r>
          <w:rPr>
            <w:rStyle w:val="Hyperlink"/>
            <w:noProof/>
          </w:rPr>
          <w:t>4.2.1. Helyigény</w:t>
        </w:r>
        <w:r>
          <w:rPr>
            <w:noProof/>
            <w:webHidden/>
          </w:rPr>
          <w:tab/>
        </w:r>
        <w:r>
          <w:rPr>
            <w:noProof/>
            <w:webHidden/>
          </w:rPr>
          <w:fldChar w:fldCharType="begin"/>
        </w:r>
        <w:r>
          <w:rPr>
            <w:noProof/>
            <w:webHidden/>
          </w:rPr>
          <w:instrText xml:space="preserve"> PAGEREF _Toc309807228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29" w:history="1">
        <w:r>
          <w:rPr>
            <w:rStyle w:val="Hyperlink"/>
            <w:noProof/>
          </w:rPr>
          <w:t>4.2.2. Elektromos követelmények</w:t>
        </w:r>
        <w:r>
          <w:rPr>
            <w:noProof/>
            <w:webHidden/>
          </w:rPr>
          <w:tab/>
        </w:r>
        <w:r>
          <w:rPr>
            <w:noProof/>
            <w:webHidden/>
          </w:rPr>
          <w:fldChar w:fldCharType="begin"/>
        </w:r>
        <w:r>
          <w:rPr>
            <w:noProof/>
            <w:webHidden/>
          </w:rPr>
          <w:instrText xml:space="preserve"> PAGEREF _Toc309807229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30" w:history="1">
        <w:r>
          <w:rPr>
            <w:rStyle w:val="Hyperlink"/>
            <w:noProof/>
          </w:rPr>
          <w:t>4.2.3. Környezeti követelmények</w:t>
        </w:r>
        <w:r>
          <w:rPr>
            <w:noProof/>
            <w:webHidden/>
          </w:rPr>
          <w:tab/>
        </w:r>
        <w:r>
          <w:rPr>
            <w:noProof/>
            <w:webHidden/>
          </w:rPr>
          <w:fldChar w:fldCharType="begin"/>
        </w:r>
        <w:r>
          <w:rPr>
            <w:noProof/>
            <w:webHidden/>
          </w:rPr>
          <w:instrText xml:space="preserve"> PAGEREF _Toc309807230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2"/>
        <w:rPr>
          <w:b w:val="0"/>
          <w:bCs w:val="0"/>
          <w:sz w:val="22"/>
          <w:szCs w:val="22"/>
        </w:rPr>
      </w:pPr>
      <w:hyperlink w:anchor="_Toc309807231" w:history="1">
        <w:r>
          <w:rPr>
            <w:rStyle w:val="Hyperlink"/>
            <w:b w:val="0"/>
            <w:bCs w:val="0"/>
          </w:rPr>
          <w:t>4.3. Telepítés</w:t>
        </w:r>
        <w:r>
          <w:rPr>
            <w:b w:val="0"/>
            <w:bCs w:val="0"/>
            <w:webHidden/>
          </w:rPr>
          <w:tab/>
        </w:r>
        <w:r>
          <w:rPr>
            <w:b w:val="0"/>
            <w:bCs w:val="0"/>
            <w:webHidden/>
          </w:rPr>
          <w:fldChar w:fldCharType="begin"/>
        </w:r>
        <w:r>
          <w:rPr>
            <w:b w:val="0"/>
            <w:bCs w:val="0"/>
            <w:webHidden/>
          </w:rPr>
          <w:instrText xml:space="preserve"> PAGEREF _Toc309807231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32" w:history="1">
        <w:r>
          <w:rPr>
            <w:rStyle w:val="Hyperlink"/>
            <w:b w:val="0"/>
            <w:bCs w:val="0"/>
          </w:rPr>
          <w:t>4.4. Mozgatás</w:t>
        </w:r>
        <w:r>
          <w:rPr>
            <w:b w:val="0"/>
            <w:bCs w:val="0"/>
            <w:webHidden/>
          </w:rPr>
          <w:tab/>
        </w:r>
        <w:r>
          <w:rPr>
            <w:b w:val="0"/>
            <w:bCs w:val="0"/>
            <w:webHidden/>
          </w:rPr>
          <w:fldChar w:fldCharType="begin"/>
        </w:r>
        <w:r>
          <w:rPr>
            <w:b w:val="0"/>
            <w:bCs w:val="0"/>
            <w:webHidden/>
          </w:rPr>
          <w:instrText xml:space="preserve"> PAGEREF _Toc309807232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33" w:history="1">
        <w:r>
          <w:rPr>
            <w:rStyle w:val="Hyperlink"/>
            <w:b w:val="0"/>
            <w:bCs w:val="0"/>
          </w:rPr>
          <w:t>4.5. Óvintézkedések</w:t>
        </w:r>
        <w:r>
          <w:rPr>
            <w:b w:val="0"/>
            <w:bCs w:val="0"/>
            <w:webHidden/>
          </w:rPr>
          <w:tab/>
        </w:r>
        <w:r>
          <w:rPr>
            <w:b w:val="0"/>
            <w:bCs w:val="0"/>
            <w:webHidden/>
          </w:rPr>
          <w:fldChar w:fldCharType="begin"/>
        </w:r>
        <w:r>
          <w:rPr>
            <w:b w:val="0"/>
            <w:bCs w:val="0"/>
            <w:webHidden/>
          </w:rPr>
          <w:instrText xml:space="preserve"> PAGEREF _Toc309807233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1"/>
        <w:rPr>
          <w:sz w:val="22"/>
          <w:szCs w:val="22"/>
        </w:rPr>
      </w:pPr>
      <w:hyperlink w:anchor="_Toc309807234" w:history="1">
        <w:r>
          <w:rPr>
            <w:rStyle w:val="Hyperlink"/>
            <w:b/>
            <w:bCs/>
          </w:rPr>
          <w:t>5.fejezet          Működés</w:t>
        </w:r>
        <w:r>
          <w:rPr>
            <w:webHidden/>
          </w:rPr>
          <w:tab/>
        </w:r>
        <w:r>
          <w:rPr>
            <w:webHidden/>
          </w:rPr>
          <w:fldChar w:fldCharType="begin"/>
        </w:r>
        <w:r>
          <w:rPr>
            <w:webHidden/>
          </w:rPr>
          <w:instrText xml:space="preserve"> PAGEREF _Toc309807234 \h </w:instrText>
        </w:r>
        <w:r>
          <w:rPr>
            <w:webHidden/>
          </w:rPr>
          <w:fldChar w:fldCharType="separate"/>
        </w:r>
        <w:r>
          <w:rPr>
            <w:webHidden/>
          </w:rPr>
          <w:t>2</w:t>
        </w:r>
        <w:r>
          <w:rPr>
            <w:webHidden/>
          </w:rPr>
          <w:fldChar w:fldCharType="end"/>
        </w:r>
      </w:hyperlink>
    </w:p>
    <w:p w:rsidR="0084677D" w:rsidRDefault="0084677D">
      <w:pPr>
        <w:pStyle w:val="TOC2"/>
        <w:rPr>
          <w:b w:val="0"/>
          <w:bCs w:val="0"/>
          <w:sz w:val="22"/>
          <w:szCs w:val="22"/>
        </w:rPr>
      </w:pPr>
      <w:hyperlink w:anchor="_Toc309807235" w:history="1">
        <w:r>
          <w:rPr>
            <w:rStyle w:val="Hyperlink"/>
            <w:b w:val="0"/>
            <w:bCs w:val="0"/>
          </w:rPr>
          <w:t>5.1.</w:t>
        </w:r>
        <w:r>
          <w:rPr>
            <w:b w:val="0"/>
            <w:bCs w:val="0"/>
            <w:sz w:val="22"/>
            <w:szCs w:val="22"/>
          </w:rPr>
          <w:t xml:space="preserve"> </w:t>
        </w:r>
        <w:r>
          <w:rPr>
            <w:rStyle w:val="Hyperlink"/>
            <w:b w:val="0"/>
            <w:bCs w:val="0"/>
          </w:rPr>
          <w:t>Szoftverműködés bemutatása</w:t>
        </w:r>
        <w:r>
          <w:rPr>
            <w:b w:val="0"/>
            <w:bCs w:val="0"/>
            <w:webHidden/>
          </w:rPr>
          <w:tab/>
        </w:r>
        <w:r>
          <w:rPr>
            <w:b w:val="0"/>
            <w:bCs w:val="0"/>
            <w:webHidden/>
          </w:rPr>
          <w:fldChar w:fldCharType="begin"/>
        </w:r>
        <w:r>
          <w:rPr>
            <w:b w:val="0"/>
            <w:bCs w:val="0"/>
            <w:webHidden/>
          </w:rPr>
          <w:instrText xml:space="preserve"> PAGEREF _Toc309807235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tabs>
          <w:tab w:val="left" w:pos="1320"/>
        </w:tabs>
        <w:rPr>
          <w:b w:val="0"/>
          <w:bCs w:val="0"/>
          <w:sz w:val="22"/>
          <w:szCs w:val="22"/>
        </w:rPr>
      </w:pPr>
      <w:hyperlink w:anchor="_Toc309807236" w:history="1">
        <w:r>
          <w:rPr>
            <w:rStyle w:val="Hyperlink"/>
            <w:b w:val="0"/>
            <w:bCs w:val="0"/>
          </w:rPr>
          <w:t>I rész</w:t>
        </w:r>
        <w:r>
          <w:rPr>
            <w:b w:val="0"/>
            <w:bCs w:val="0"/>
            <w:sz w:val="22"/>
            <w:szCs w:val="22"/>
          </w:rPr>
          <w:tab/>
        </w:r>
        <w:r>
          <w:rPr>
            <w:b w:val="0"/>
            <w:bCs w:val="0"/>
            <w:sz w:val="22"/>
            <w:szCs w:val="22"/>
          </w:rPr>
          <w:tab/>
        </w:r>
        <w:r>
          <w:rPr>
            <w:rStyle w:val="Hyperlink"/>
            <w:b w:val="0"/>
            <w:bCs w:val="0"/>
          </w:rPr>
          <w:t>Elight üzemmód</w:t>
        </w:r>
        <w:r>
          <w:rPr>
            <w:b w:val="0"/>
            <w:bCs w:val="0"/>
            <w:webHidden/>
          </w:rPr>
          <w:tab/>
        </w:r>
        <w:r>
          <w:rPr>
            <w:b w:val="0"/>
            <w:bCs w:val="0"/>
            <w:webHidden/>
          </w:rPr>
          <w:fldChar w:fldCharType="begin"/>
        </w:r>
        <w:r>
          <w:rPr>
            <w:b w:val="0"/>
            <w:bCs w:val="0"/>
            <w:webHidden/>
          </w:rPr>
          <w:instrText xml:space="preserve"> PAGEREF _Toc309807236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1"/>
        <w:rPr>
          <w:sz w:val="22"/>
          <w:szCs w:val="22"/>
        </w:rPr>
      </w:pPr>
      <w:r>
        <w:rPr>
          <w:rStyle w:val="Hyperlink"/>
          <w:u w:val="none"/>
        </w:rPr>
        <w:t xml:space="preserve">       </w:t>
      </w:r>
      <w:hyperlink w:anchor="_Toc309807237" w:history="1">
        <w:r>
          <w:rPr>
            <w:rStyle w:val="Hyperlink"/>
            <w:sz w:val="20"/>
            <w:szCs w:val="20"/>
          </w:rPr>
          <w:t>II rész         Ultraszonikus üzemmód</w:t>
        </w:r>
        <w:r>
          <w:rPr>
            <w:webHidden/>
            <w:sz w:val="20"/>
            <w:szCs w:val="20"/>
          </w:rPr>
          <w:tab/>
        </w:r>
        <w:r>
          <w:rPr>
            <w:webHidden/>
            <w:sz w:val="20"/>
            <w:szCs w:val="20"/>
          </w:rPr>
          <w:fldChar w:fldCharType="begin"/>
        </w:r>
        <w:r>
          <w:rPr>
            <w:webHidden/>
            <w:sz w:val="20"/>
            <w:szCs w:val="20"/>
          </w:rPr>
          <w:instrText xml:space="preserve"> PAGEREF _Toc309807237 \h </w:instrText>
        </w:r>
        <w:r>
          <w:rPr>
            <w:sz w:val="20"/>
            <w:szCs w:val="20"/>
          </w:rPr>
        </w:r>
        <w:r>
          <w:rPr>
            <w:webHidden/>
            <w:sz w:val="20"/>
            <w:szCs w:val="20"/>
          </w:rPr>
          <w:fldChar w:fldCharType="separate"/>
        </w:r>
        <w:r>
          <w:rPr>
            <w:webHidden/>
            <w:sz w:val="20"/>
            <w:szCs w:val="20"/>
          </w:rPr>
          <w:t>2</w:t>
        </w:r>
        <w:r>
          <w:rPr>
            <w:webHidden/>
            <w:sz w:val="20"/>
            <w:szCs w:val="20"/>
          </w:rPr>
          <w:fldChar w:fldCharType="end"/>
        </w:r>
      </w:hyperlink>
    </w:p>
    <w:p w:rsidR="0084677D" w:rsidRDefault="0084677D">
      <w:pPr>
        <w:pStyle w:val="TOC2"/>
        <w:tabs>
          <w:tab w:val="left" w:pos="1320"/>
        </w:tabs>
        <w:rPr>
          <w:b w:val="0"/>
          <w:bCs w:val="0"/>
          <w:sz w:val="22"/>
          <w:szCs w:val="22"/>
        </w:rPr>
      </w:pPr>
      <w:hyperlink w:anchor="_Toc309807238" w:history="1">
        <w:r>
          <w:rPr>
            <w:rStyle w:val="Hyperlink"/>
            <w:b w:val="0"/>
            <w:bCs w:val="0"/>
          </w:rPr>
          <w:t>III rész</w:t>
        </w:r>
        <w:r>
          <w:rPr>
            <w:b w:val="0"/>
            <w:bCs w:val="0"/>
            <w:sz w:val="22"/>
            <w:szCs w:val="22"/>
          </w:rPr>
          <w:tab/>
        </w:r>
        <w:r>
          <w:rPr>
            <w:rStyle w:val="Hyperlink"/>
            <w:b w:val="0"/>
            <w:bCs w:val="0"/>
          </w:rPr>
          <w:t xml:space="preserve"> IPL üzemmód</w:t>
        </w:r>
        <w:r>
          <w:rPr>
            <w:b w:val="0"/>
            <w:bCs w:val="0"/>
            <w:webHidden/>
          </w:rPr>
          <w:tab/>
        </w:r>
        <w:r>
          <w:rPr>
            <w:b w:val="0"/>
            <w:bCs w:val="0"/>
            <w:webHidden/>
          </w:rPr>
          <w:fldChar w:fldCharType="begin"/>
        </w:r>
        <w:r>
          <w:rPr>
            <w:b w:val="0"/>
            <w:bCs w:val="0"/>
            <w:webHidden/>
          </w:rPr>
          <w:instrText xml:space="preserve"> PAGEREF _Toc309807238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39" w:history="1">
        <w:r>
          <w:rPr>
            <w:rStyle w:val="Hyperlink"/>
            <w:b w:val="0"/>
            <w:bCs w:val="0"/>
          </w:rPr>
          <w:t>5.2. Kezelés</w:t>
        </w:r>
        <w:r>
          <w:rPr>
            <w:b w:val="0"/>
            <w:bCs w:val="0"/>
            <w:webHidden/>
          </w:rPr>
          <w:tab/>
        </w:r>
        <w:r>
          <w:rPr>
            <w:b w:val="0"/>
            <w:bCs w:val="0"/>
            <w:webHidden/>
          </w:rPr>
          <w:fldChar w:fldCharType="begin"/>
        </w:r>
        <w:r>
          <w:rPr>
            <w:b w:val="0"/>
            <w:bCs w:val="0"/>
            <w:webHidden/>
          </w:rPr>
          <w:instrText xml:space="preserve"> PAGEREF _Toc309807239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1"/>
        <w:rPr>
          <w:sz w:val="22"/>
          <w:szCs w:val="22"/>
        </w:rPr>
      </w:pPr>
      <w:hyperlink w:anchor="_Toc309807240" w:history="1">
        <w:r>
          <w:rPr>
            <w:rStyle w:val="Hyperlink"/>
            <w:b/>
            <w:bCs/>
          </w:rPr>
          <w:t>6.fejezet          Karbantartás és támogatás</w:t>
        </w:r>
        <w:r>
          <w:rPr>
            <w:webHidden/>
          </w:rPr>
          <w:tab/>
        </w:r>
        <w:r>
          <w:rPr>
            <w:webHidden/>
          </w:rPr>
          <w:fldChar w:fldCharType="begin"/>
        </w:r>
        <w:r>
          <w:rPr>
            <w:webHidden/>
          </w:rPr>
          <w:instrText xml:space="preserve"> PAGEREF _Toc309807240 \h </w:instrText>
        </w:r>
        <w:r>
          <w:rPr>
            <w:webHidden/>
          </w:rPr>
          <w:fldChar w:fldCharType="separate"/>
        </w:r>
        <w:r>
          <w:rPr>
            <w:webHidden/>
          </w:rPr>
          <w:t>2</w:t>
        </w:r>
        <w:r>
          <w:rPr>
            <w:webHidden/>
          </w:rPr>
          <w:fldChar w:fldCharType="end"/>
        </w:r>
      </w:hyperlink>
    </w:p>
    <w:p w:rsidR="0084677D" w:rsidRDefault="0084677D">
      <w:pPr>
        <w:pStyle w:val="TOC2"/>
        <w:rPr>
          <w:b w:val="0"/>
          <w:bCs w:val="0"/>
          <w:sz w:val="22"/>
          <w:szCs w:val="22"/>
        </w:rPr>
      </w:pPr>
      <w:hyperlink w:anchor="_Toc309807241" w:history="1">
        <w:r>
          <w:rPr>
            <w:rStyle w:val="Hyperlink"/>
            <w:b w:val="0"/>
            <w:bCs w:val="0"/>
          </w:rPr>
          <w:t>6.1.</w:t>
        </w:r>
        <w:r>
          <w:rPr>
            <w:b w:val="0"/>
            <w:bCs w:val="0"/>
            <w:sz w:val="22"/>
            <w:szCs w:val="22"/>
          </w:rPr>
          <w:t xml:space="preserve"> </w:t>
        </w:r>
        <w:r>
          <w:rPr>
            <w:rStyle w:val="Hyperlink"/>
            <w:b w:val="0"/>
            <w:bCs w:val="0"/>
          </w:rPr>
          <w:t>A berendezés tisztítása</w:t>
        </w:r>
        <w:r>
          <w:rPr>
            <w:b w:val="0"/>
            <w:bCs w:val="0"/>
            <w:webHidden/>
          </w:rPr>
          <w:tab/>
        </w:r>
        <w:r>
          <w:rPr>
            <w:b w:val="0"/>
            <w:bCs w:val="0"/>
            <w:webHidden/>
          </w:rPr>
          <w:fldChar w:fldCharType="begin"/>
        </w:r>
        <w:r>
          <w:rPr>
            <w:b w:val="0"/>
            <w:bCs w:val="0"/>
            <w:webHidden/>
          </w:rPr>
          <w:instrText xml:space="preserve"> PAGEREF _Toc309807241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42" w:history="1">
        <w:r>
          <w:rPr>
            <w:rStyle w:val="Hyperlink"/>
            <w:b w:val="0"/>
            <w:bCs w:val="0"/>
          </w:rPr>
          <w:t>6.2.</w:t>
        </w:r>
        <w:r>
          <w:rPr>
            <w:b w:val="0"/>
            <w:bCs w:val="0"/>
            <w:sz w:val="22"/>
            <w:szCs w:val="22"/>
          </w:rPr>
          <w:t xml:space="preserve"> </w:t>
        </w:r>
        <w:r>
          <w:rPr>
            <w:rStyle w:val="Hyperlink"/>
            <w:b w:val="0"/>
            <w:bCs w:val="0"/>
          </w:rPr>
          <w:t>A szűrő tisztítása</w:t>
        </w:r>
        <w:r>
          <w:rPr>
            <w:b w:val="0"/>
            <w:bCs w:val="0"/>
            <w:webHidden/>
          </w:rPr>
          <w:tab/>
        </w:r>
        <w:r>
          <w:rPr>
            <w:b w:val="0"/>
            <w:bCs w:val="0"/>
            <w:webHidden/>
          </w:rPr>
          <w:fldChar w:fldCharType="begin"/>
        </w:r>
        <w:r>
          <w:rPr>
            <w:b w:val="0"/>
            <w:bCs w:val="0"/>
            <w:webHidden/>
          </w:rPr>
          <w:instrText xml:space="preserve"> PAGEREF _Toc309807242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43" w:history="1">
        <w:r>
          <w:rPr>
            <w:rStyle w:val="Hyperlink"/>
            <w:b w:val="0"/>
            <w:bCs w:val="0"/>
          </w:rPr>
          <w:t>6.3.</w:t>
        </w:r>
        <w:r>
          <w:rPr>
            <w:b w:val="0"/>
            <w:bCs w:val="0"/>
            <w:sz w:val="22"/>
            <w:szCs w:val="22"/>
          </w:rPr>
          <w:t xml:space="preserve"> </w:t>
        </w:r>
        <w:r>
          <w:rPr>
            <w:rStyle w:val="Hyperlink"/>
            <w:b w:val="0"/>
            <w:bCs w:val="0"/>
          </w:rPr>
          <w:t>Az E-LIGHT+KAVITÁCIÓS+VÁKUUMOS+RF kezelőfej cseréje</w:t>
        </w:r>
        <w:r>
          <w:rPr>
            <w:b w:val="0"/>
            <w:bCs w:val="0"/>
            <w:webHidden/>
          </w:rPr>
          <w:tab/>
        </w:r>
        <w:r>
          <w:rPr>
            <w:b w:val="0"/>
            <w:bCs w:val="0"/>
            <w:webHidden/>
          </w:rPr>
          <w:fldChar w:fldCharType="begin"/>
        </w:r>
        <w:r>
          <w:rPr>
            <w:b w:val="0"/>
            <w:bCs w:val="0"/>
            <w:webHidden/>
          </w:rPr>
          <w:instrText xml:space="preserve"> PAGEREF _Toc309807243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44" w:history="1">
        <w:r>
          <w:rPr>
            <w:rStyle w:val="Hyperlink"/>
            <w:b w:val="0"/>
            <w:bCs w:val="0"/>
          </w:rPr>
          <w:t>6.4.</w:t>
        </w:r>
        <w:r>
          <w:rPr>
            <w:b w:val="0"/>
            <w:bCs w:val="0"/>
            <w:sz w:val="22"/>
            <w:szCs w:val="22"/>
          </w:rPr>
          <w:t xml:space="preserve"> </w:t>
        </w:r>
        <w:r>
          <w:rPr>
            <w:rStyle w:val="Hyperlink"/>
            <w:b w:val="0"/>
            <w:bCs w:val="0"/>
          </w:rPr>
          <w:t>A berendezés hibás működésének elkerülése</w:t>
        </w:r>
        <w:r>
          <w:rPr>
            <w:b w:val="0"/>
            <w:bCs w:val="0"/>
            <w:webHidden/>
          </w:rPr>
          <w:tab/>
        </w:r>
        <w:r>
          <w:rPr>
            <w:b w:val="0"/>
            <w:bCs w:val="0"/>
            <w:webHidden/>
          </w:rPr>
          <w:fldChar w:fldCharType="begin"/>
        </w:r>
        <w:r>
          <w:rPr>
            <w:b w:val="0"/>
            <w:bCs w:val="0"/>
            <w:webHidden/>
          </w:rPr>
          <w:instrText xml:space="preserve"> PAGEREF _Toc309807244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1"/>
        <w:rPr>
          <w:sz w:val="22"/>
          <w:szCs w:val="22"/>
        </w:rPr>
      </w:pPr>
      <w:hyperlink w:anchor="_Toc309807245" w:history="1">
        <w:r>
          <w:rPr>
            <w:rStyle w:val="Hyperlink"/>
            <w:b/>
            <w:bCs/>
          </w:rPr>
          <w:t>7.fejezet          Tartozékok</w:t>
        </w:r>
        <w:r>
          <w:rPr>
            <w:webHidden/>
          </w:rPr>
          <w:tab/>
        </w:r>
        <w:r>
          <w:rPr>
            <w:webHidden/>
          </w:rPr>
          <w:fldChar w:fldCharType="begin"/>
        </w:r>
        <w:r>
          <w:rPr>
            <w:webHidden/>
          </w:rPr>
          <w:instrText xml:space="preserve"> PAGEREF _Toc309807245 \h </w:instrText>
        </w:r>
        <w:r>
          <w:rPr>
            <w:webHidden/>
          </w:rPr>
          <w:fldChar w:fldCharType="separate"/>
        </w:r>
        <w:r>
          <w:rPr>
            <w:webHidden/>
          </w:rPr>
          <w:t>2</w:t>
        </w:r>
        <w:r>
          <w:rPr>
            <w:webHidden/>
          </w:rPr>
          <w:fldChar w:fldCharType="end"/>
        </w:r>
      </w:hyperlink>
    </w:p>
    <w:p w:rsidR="0084677D" w:rsidRDefault="0084677D">
      <w:pPr>
        <w:pStyle w:val="TOC2"/>
        <w:rPr>
          <w:b w:val="0"/>
          <w:bCs w:val="0"/>
          <w:sz w:val="22"/>
          <w:szCs w:val="22"/>
        </w:rPr>
      </w:pPr>
      <w:hyperlink w:anchor="_Toc309807246" w:history="1">
        <w:r>
          <w:rPr>
            <w:rStyle w:val="Hyperlink"/>
            <w:b w:val="0"/>
            <w:bCs w:val="0"/>
          </w:rPr>
          <w:t>7.1.</w:t>
        </w:r>
        <w:r>
          <w:rPr>
            <w:b w:val="0"/>
            <w:bCs w:val="0"/>
            <w:sz w:val="22"/>
            <w:szCs w:val="22"/>
          </w:rPr>
          <w:t xml:space="preserve"> </w:t>
        </w:r>
        <w:r>
          <w:rPr>
            <w:rStyle w:val="Hyperlink"/>
            <w:b w:val="0"/>
            <w:bCs w:val="0"/>
          </w:rPr>
          <w:t>Védőszemüveg</w:t>
        </w:r>
        <w:r>
          <w:rPr>
            <w:b w:val="0"/>
            <w:bCs w:val="0"/>
            <w:webHidden/>
          </w:rPr>
          <w:tab/>
        </w:r>
        <w:r>
          <w:rPr>
            <w:b w:val="0"/>
            <w:bCs w:val="0"/>
            <w:webHidden/>
          </w:rPr>
          <w:fldChar w:fldCharType="begin"/>
        </w:r>
        <w:r>
          <w:rPr>
            <w:b w:val="0"/>
            <w:bCs w:val="0"/>
            <w:webHidden/>
          </w:rPr>
          <w:instrText xml:space="preserve"> PAGEREF _Toc309807246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47" w:history="1">
        <w:r>
          <w:rPr>
            <w:rStyle w:val="Hyperlink"/>
            <w:b w:val="0"/>
            <w:bCs w:val="0"/>
          </w:rPr>
          <w:t>7.2. Zselé</w:t>
        </w:r>
        <w:r>
          <w:rPr>
            <w:b w:val="0"/>
            <w:bCs w:val="0"/>
            <w:webHidden/>
          </w:rPr>
          <w:tab/>
        </w:r>
        <w:r>
          <w:rPr>
            <w:b w:val="0"/>
            <w:bCs w:val="0"/>
            <w:webHidden/>
          </w:rPr>
          <w:fldChar w:fldCharType="begin"/>
        </w:r>
        <w:r>
          <w:rPr>
            <w:b w:val="0"/>
            <w:bCs w:val="0"/>
            <w:webHidden/>
          </w:rPr>
          <w:instrText xml:space="preserve"> PAGEREF _Toc309807247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48" w:history="1">
        <w:r>
          <w:rPr>
            <w:rStyle w:val="Hyperlink"/>
            <w:b w:val="0"/>
            <w:bCs w:val="0"/>
          </w:rPr>
          <w:t>7.3. Tartozék megrendelése</w:t>
        </w:r>
        <w:r>
          <w:rPr>
            <w:b w:val="0"/>
            <w:bCs w:val="0"/>
            <w:webHidden/>
          </w:rPr>
          <w:tab/>
        </w:r>
        <w:r>
          <w:rPr>
            <w:b w:val="0"/>
            <w:bCs w:val="0"/>
            <w:webHidden/>
          </w:rPr>
          <w:fldChar w:fldCharType="begin"/>
        </w:r>
        <w:r>
          <w:rPr>
            <w:b w:val="0"/>
            <w:bCs w:val="0"/>
            <w:webHidden/>
          </w:rPr>
          <w:instrText xml:space="preserve"> PAGEREF _Toc309807248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1"/>
        <w:rPr>
          <w:sz w:val="22"/>
          <w:szCs w:val="22"/>
        </w:rPr>
      </w:pPr>
      <w:hyperlink w:anchor="_Toc309807249" w:history="1">
        <w:r>
          <w:rPr>
            <w:rStyle w:val="Hyperlink"/>
            <w:b/>
            <w:bCs/>
          </w:rPr>
          <w:t>8. fejezet          Klinikai alkalmazás</w:t>
        </w:r>
        <w:r>
          <w:rPr>
            <w:webHidden/>
          </w:rPr>
          <w:tab/>
        </w:r>
        <w:r>
          <w:rPr>
            <w:webHidden/>
          </w:rPr>
          <w:fldChar w:fldCharType="begin"/>
        </w:r>
        <w:r>
          <w:rPr>
            <w:webHidden/>
          </w:rPr>
          <w:instrText xml:space="preserve"> PAGEREF _Toc309807249 \h </w:instrText>
        </w:r>
        <w:r>
          <w:rPr>
            <w:webHidden/>
          </w:rPr>
          <w:fldChar w:fldCharType="separate"/>
        </w:r>
        <w:r>
          <w:rPr>
            <w:webHidden/>
          </w:rPr>
          <w:t>2</w:t>
        </w:r>
        <w:r>
          <w:rPr>
            <w:webHidden/>
          </w:rPr>
          <w:fldChar w:fldCharType="end"/>
        </w:r>
      </w:hyperlink>
    </w:p>
    <w:p w:rsidR="0084677D" w:rsidRDefault="0084677D">
      <w:pPr>
        <w:pStyle w:val="TOC2"/>
        <w:rPr>
          <w:b w:val="0"/>
          <w:bCs w:val="0"/>
          <w:sz w:val="22"/>
          <w:szCs w:val="22"/>
        </w:rPr>
      </w:pPr>
      <w:hyperlink w:anchor="_Toc309807250" w:history="1">
        <w:r>
          <w:rPr>
            <w:rStyle w:val="Hyperlink"/>
            <w:b w:val="0"/>
            <w:bCs w:val="0"/>
          </w:rPr>
          <w:t>8.1.</w:t>
        </w:r>
        <w:r>
          <w:rPr>
            <w:b w:val="0"/>
            <w:bCs w:val="0"/>
            <w:sz w:val="22"/>
            <w:szCs w:val="22"/>
          </w:rPr>
          <w:t xml:space="preserve"> </w:t>
        </w:r>
        <w:r>
          <w:rPr>
            <w:rStyle w:val="Hyperlink"/>
            <w:b w:val="0"/>
            <w:bCs w:val="0"/>
          </w:rPr>
          <w:t>Betanítás</w:t>
        </w:r>
        <w:r>
          <w:rPr>
            <w:b w:val="0"/>
            <w:bCs w:val="0"/>
            <w:webHidden/>
          </w:rPr>
          <w:tab/>
        </w:r>
        <w:r>
          <w:rPr>
            <w:b w:val="0"/>
            <w:bCs w:val="0"/>
            <w:webHidden/>
          </w:rPr>
          <w:fldChar w:fldCharType="begin"/>
        </w:r>
        <w:r>
          <w:rPr>
            <w:b w:val="0"/>
            <w:bCs w:val="0"/>
            <w:webHidden/>
          </w:rPr>
          <w:instrText xml:space="preserve"> PAGEREF _Toc309807250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51" w:history="1">
        <w:r>
          <w:rPr>
            <w:rStyle w:val="Hyperlink"/>
            <w:b w:val="0"/>
            <w:bCs w:val="0"/>
          </w:rPr>
          <w:t>8.2.</w:t>
        </w:r>
        <w:r>
          <w:rPr>
            <w:b w:val="0"/>
            <w:bCs w:val="0"/>
            <w:sz w:val="22"/>
            <w:szCs w:val="22"/>
          </w:rPr>
          <w:t xml:space="preserve"> </w:t>
        </w:r>
        <w:r>
          <w:rPr>
            <w:rStyle w:val="Hyperlink"/>
            <w:b w:val="0"/>
            <w:bCs w:val="0"/>
          </w:rPr>
          <w:t>Kezelési kör és kezelést kizáró betegségek</w:t>
        </w:r>
        <w:r>
          <w:rPr>
            <w:b w:val="0"/>
            <w:bCs w:val="0"/>
            <w:webHidden/>
          </w:rPr>
          <w:tab/>
        </w:r>
        <w:r>
          <w:rPr>
            <w:b w:val="0"/>
            <w:bCs w:val="0"/>
            <w:webHidden/>
          </w:rPr>
          <w:fldChar w:fldCharType="begin"/>
        </w:r>
        <w:r>
          <w:rPr>
            <w:b w:val="0"/>
            <w:bCs w:val="0"/>
            <w:webHidden/>
          </w:rPr>
          <w:instrText xml:space="preserve"> PAGEREF _Toc309807251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3"/>
        <w:tabs>
          <w:tab w:val="left" w:pos="1320"/>
          <w:tab w:val="right" w:leader="dot" w:pos="9062"/>
        </w:tabs>
        <w:rPr>
          <w:rFonts w:ascii="Times New Roman" w:hAnsi="Times New Roman" w:cs="Times New Roman"/>
          <w:noProof/>
          <w:sz w:val="22"/>
          <w:szCs w:val="22"/>
        </w:rPr>
      </w:pPr>
      <w:hyperlink w:anchor="_Toc309807252" w:history="1">
        <w:r>
          <w:rPr>
            <w:rStyle w:val="Hyperlink"/>
            <w:noProof/>
          </w:rPr>
          <w:t>8.2.1. Cél</w:t>
        </w:r>
        <w:r>
          <w:rPr>
            <w:rStyle w:val="Hyperlink"/>
            <w:noProof/>
          </w:rPr>
          <w:tab/>
        </w:r>
        <w:r>
          <w:rPr>
            <w:rStyle w:val="Hyperlink"/>
            <w:noProof/>
          </w:rPr>
          <w:tab/>
        </w:r>
        <w:r>
          <w:rPr>
            <w:noProof/>
            <w:webHidden/>
          </w:rPr>
          <w:fldChar w:fldCharType="begin"/>
        </w:r>
        <w:r>
          <w:rPr>
            <w:noProof/>
            <w:webHidden/>
          </w:rPr>
          <w:instrText xml:space="preserve"> PAGEREF _Toc309807252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left" w:pos="1320"/>
          <w:tab w:val="right" w:leader="dot" w:pos="9062"/>
        </w:tabs>
        <w:rPr>
          <w:rFonts w:ascii="Times New Roman" w:hAnsi="Times New Roman" w:cs="Times New Roman"/>
          <w:noProof/>
          <w:sz w:val="22"/>
          <w:szCs w:val="22"/>
        </w:rPr>
      </w:pPr>
      <w:hyperlink w:anchor="_Toc309807253" w:history="1">
        <w:r>
          <w:rPr>
            <w:rStyle w:val="Hyperlink"/>
            <w:noProof/>
          </w:rPr>
          <w:t>8.2.2.</w:t>
        </w:r>
        <w:r>
          <w:rPr>
            <w:noProof/>
            <w:sz w:val="22"/>
            <w:szCs w:val="22"/>
          </w:rPr>
          <w:t xml:space="preserve"> </w:t>
        </w:r>
        <w:r>
          <w:rPr>
            <w:rStyle w:val="Hyperlink"/>
            <w:noProof/>
          </w:rPr>
          <w:t>Kezelési kör</w:t>
        </w:r>
        <w:r>
          <w:rPr>
            <w:noProof/>
            <w:webHidden/>
          </w:rPr>
          <w:tab/>
        </w:r>
        <w:r>
          <w:rPr>
            <w:noProof/>
            <w:webHidden/>
          </w:rPr>
          <w:fldChar w:fldCharType="begin"/>
        </w:r>
        <w:r>
          <w:rPr>
            <w:noProof/>
            <w:webHidden/>
          </w:rPr>
          <w:instrText xml:space="preserve"> PAGEREF _Toc309807253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left" w:pos="1320"/>
          <w:tab w:val="right" w:leader="dot" w:pos="9062"/>
        </w:tabs>
        <w:rPr>
          <w:rFonts w:ascii="Times New Roman" w:hAnsi="Times New Roman" w:cs="Times New Roman"/>
          <w:noProof/>
          <w:sz w:val="22"/>
          <w:szCs w:val="22"/>
        </w:rPr>
      </w:pPr>
      <w:hyperlink w:anchor="_Toc309807254" w:history="1">
        <w:r>
          <w:rPr>
            <w:rStyle w:val="Hyperlink"/>
            <w:noProof/>
          </w:rPr>
          <w:t>8.2.3.</w:t>
        </w:r>
        <w:r>
          <w:rPr>
            <w:noProof/>
            <w:sz w:val="22"/>
            <w:szCs w:val="22"/>
          </w:rPr>
          <w:t xml:space="preserve"> </w:t>
        </w:r>
        <w:r>
          <w:rPr>
            <w:rStyle w:val="Hyperlink"/>
            <w:noProof/>
          </w:rPr>
          <w:t>Kezelést kizáró betegségek</w:t>
        </w:r>
        <w:r>
          <w:rPr>
            <w:noProof/>
            <w:webHidden/>
          </w:rPr>
          <w:tab/>
        </w:r>
        <w:r>
          <w:rPr>
            <w:noProof/>
            <w:webHidden/>
          </w:rPr>
          <w:fldChar w:fldCharType="begin"/>
        </w:r>
        <w:r>
          <w:rPr>
            <w:noProof/>
            <w:webHidden/>
          </w:rPr>
          <w:instrText xml:space="preserve"> PAGEREF _Toc309807254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2"/>
        <w:rPr>
          <w:b w:val="0"/>
          <w:bCs w:val="0"/>
          <w:sz w:val="22"/>
          <w:szCs w:val="22"/>
        </w:rPr>
      </w:pPr>
      <w:hyperlink w:anchor="_Toc309807255" w:history="1">
        <w:r>
          <w:rPr>
            <w:rStyle w:val="Hyperlink"/>
            <w:b w:val="0"/>
            <w:bCs w:val="0"/>
          </w:rPr>
          <w:t>8.3.</w:t>
        </w:r>
        <w:r>
          <w:rPr>
            <w:b w:val="0"/>
            <w:bCs w:val="0"/>
            <w:sz w:val="22"/>
            <w:szCs w:val="22"/>
          </w:rPr>
          <w:t xml:space="preserve"> </w:t>
        </w:r>
        <w:r>
          <w:rPr>
            <w:rStyle w:val="Hyperlink"/>
            <w:b w:val="0"/>
            <w:bCs w:val="0"/>
          </w:rPr>
          <w:t>A vendég választása</w:t>
        </w:r>
        <w:r>
          <w:rPr>
            <w:b w:val="0"/>
            <w:bCs w:val="0"/>
            <w:webHidden/>
          </w:rPr>
          <w:tab/>
        </w:r>
        <w:r>
          <w:rPr>
            <w:b w:val="0"/>
            <w:bCs w:val="0"/>
            <w:webHidden/>
          </w:rPr>
          <w:fldChar w:fldCharType="begin"/>
        </w:r>
        <w:r>
          <w:rPr>
            <w:b w:val="0"/>
            <w:bCs w:val="0"/>
            <w:webHidden/>
          </w:rPr>
          <w:instrText xml:space="preserve"> PAGEREF _Toc309807255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56" w:history="1">
        <w:r>
          <w:rPr>
            <w:rStyle w:val="Hyperlink"/>
            <w:b w:val="0"/>
            <w:bCs w:val="0"/>
          </w:rPr>
          <w:t>8.4.</w:t>
        </w:r>
        <w:r>
          <w:rPr>
            <w:b w:val="0"/>
            <w:bCs w:val="0"/>
            <w:sz w:val="22"/>
            <w:szCs w:val="22"/>
          </w:rPr>
          <w:t xml:space="preserve"> </w:t>
        </w:r>
        <w:r>
          <w:rPr>
            <w:rStyle w:val="Hyperlink"/>
            <w:b w:val="0"/>
            <w:bCs w:val="0"/>
          </w:rPr>
          <w:t>Mit kell tudni a kezelésről</w:t>
        </w:r>
        <w:r>
          <w:rPr>
            <w:b w:val="0"/>
            <w:bCs w:val="0"/>
            <w:webHidden/>
          </w:rPr>
          <w:tab/>
        </w:r>
        <w:r>
          <w:rPr>
            <w:b w:val="0"/>
            <w:bCs w:val="0"/>
            <w:webHidden/>
          </w:rPr>
          <w:fldChar w:fldCharType="begin"/>
        </w:r>
        <w:r>
          <w:rPr>
            <w:b w:val="0"/>
            <w:bCs w:val="0"/>
            <w:webHidden/>
          </w:rPr>
          <w:instrText xml:space="preserve"> PAGEREF _Toc309807256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57" w:history="1">
        <w:r>
          <w:rPr>
            <w:rStyle w:val="Hyperlink"/>
            <w:b w:val="0"/>
            <w:bCs w:val="0"/>
          </w:rPr>
          <w:t>8.5.</w:t>
        </w:r>
        <w:r>
          <w:rPr>
            <w:b w:val="0"/>
            <w:bCs w:val="0"/>
            <w:sz w:val="22"/>
            <w:szCs w:val="22"/>
          </w:rPr>
          <w:t xml:space="preserve"> </w:t>
        </w:r>
        <w:r>
          <w:rPr>
            <w:rStyle w:val="Hyperlink"/>
            <w:b w:val="0"/>
            <w:bCs w:val="0"/>
          </w:rPr>
          <w:t>Előkezelések</w:t>
        </w:r>
        <w:r>
          <w:rPr>
            <w:b w:val="0"/>
            <w:bCs w:val="0"/>
            <w:webHidden/>
          </w:rPr>
          <w:tab/>
        </w:r>
        <w:r>
          <w:rPr>
            <w:b w:val="0"/>
            <w:bCs w:val="0"/>
            <w:webHidden/>
          </w:rPr>
          <w:fldChar w:fldCharType="begin"/>
        </w:r>
        <w:r>
          <w:rPr>
            <w:b w:val="0"/>
            <w:bCs w:val="0"/>
            <w:webHidden/>
          </w:rPr>
          <w:instrText xml:space="preserve"> PAGEREF _Toc309807257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58" w:history="1">
        <w:r>
          <w:rPr>
            <w:rStyle w:val="Hyperlink"/>
            <w:noProof/>
          </w:rPr>
          <w:t>8.5.1. Az alábbiakat javasoljuk:</w:t>
        </w:r>
        <w:r>
          <w:rPr>
            <w:noProof/>
            <w:webHidden/>
          </w:rPr>
          <w:tab/>
        </w:r>
        <w:r>
          <w:rPr>
            <w:noProof/>
            <w:webHidden/>
          </w:rPr>
          <w:fldChar w:fldCharType="begin"/>
        </w:r>
        <w:r>
          <w:rPr>
            <w:noProof/>
            <w:webHidden/>
          </w:rPr>
          <w:instrText xml:space="preserve"> PAGEREF _Toc309807258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59" w:history="1">
        <w:r>
          <w:rPr>
            <w:rStyle w:val="Hyperlink"/>
            <w:noProof/>
          </w:rPr>
          <w:t>8.5.2. A kezelés körülményeinek tisztázása</w:t>
        </w:r>
        <w:r>
          <w:rPr>
            <w:noProof/>
            <w:webHidden/>
          </w:rPr>
          <w:tab/>
        </w:r>
        <w:r>
          <w:rPr>
            <w:noProof/>
            <w:webHidden/>
          </w:rPr>
          <w:fldChar w:fldCharType="begin"/>
        </w:r>
        <w:r>
          <w:rPr>
            <w:noProof/>
            <w:webHidden/>
          </w:rPr>
          <w:instrText xml:space="preserve"> PAGEREF _Toc309807259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60" w:history="1">
        <w:r>
          <w:rPr>
            <w:rStyle w:val="Hyperlink"/>
            <w:noProof/>
          </w:rPr>
          <w:t>8.5.3. A szem védelme</w:t>
        </w:r>
        <w:r>
          <w:rPr>
            <w:noProof/>
            <w:webHidden/>
          </w:rPr>
          <w:tab/>
        </w:r>
        <w:r>
          <w:rPr>
            <w:noProof/>
            <w:webHidden/>
          </w:rPr>
          <w:fldChar w:fldCharType="begin"/>
        </w:r>
        <w:r>
          <w:rPr>
            <w:noProof/>
            <w:webHidden/>
          </w:rPr>
          <w:instrText xml:space="preserve"> PAGEREF _Toc309807260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61" w:history="1">
        <w:r>
          <w:rPr>
            <w:rStyle w:val="Hyperlink"/>
            <w:noProof/>
          </w:rPr>
          <w:t>8.5.4. Érzéstelenítés</w:t>
        </w:r>
        <w:r>
          <w:rPr>
            <w:noProof/>
            <w:webHidden/>
          </w:rPr>
          <w:tab/>
        </w:r>
        <w:r>
          <w:rPr>
            <w:noProof/>
            <w:webHidden/>
          </w:rPr>
          <w:fldChar w:fldCharType="begin"/>
        </w:r>
        <w:r>
          <w:rPr>
            <w:noProof/>
            <w:webHidden/>
          </w:rPr>
          <w:instrText xml:space="preserve"> PAGEREF _Toc309807261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62" w:history="1">
        <w:r>
          <w:rPr>
            <w:rStyle w:val="Hyperlink"/>
            <w:noProof/>
          </w:rPr>
          <w:t>8.5.5. Készítsen fotót</w:t>
        </w:r>
        <w:r>
          <w:rPr>
            <w:noProof/>
            <w:webHidden/>
          </w:rPr>
          <w:tab/>
        </w:r>
        <w:r>
          <w:rPr>
            <w:noProof/>
            <w:webHidden/>
          </w:rPr>
          <w:fldChar w:fldCharType="begin"/>
        </w:r>
        <w:r>
          <w:rPr>
            <w:noProof/>
            <w:webHidden/>
          </w:rPr>
          <w:instrText xml:space="preserve"> PAGEREF _Toc309807262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2"/>
        <w:rPr>
          <w:b w:val="0"/>
          <w:bCs w:val="0"/>
          <w:sz w:val="22"/>
          <w:szCs w:val="22"/>
        </w:rPr>
      </w:pPr>
      <w:hyperlink w:anchor="_Toc309807263" w:history="1">
        <w:r>
          <w:rPr>
            <w:rStyle w:val="Hyperlink"/>
            <w:b w:val="0"/>
            <w:bCs w:val="0"/>
          </w:rPr>
          <w:t>8.6.</w:t>
        </w:r>
        <w:r>
          <w:rPr>
            <w:b w:val="0"/>
            <w:bCs w:val="0"/>
            <w:sz w:val="22"/>
            <w:szCs w:val="22"/>
          </w:rPr>
          <w:t xml:space="preserve"> </w:t>
        </w:r>
        <w:r>
          <w:rPr>
            <w:rStyle w:val="Hyperlink"/>
            <w:b w:val="0"/>
            <w:bCs w:val="0"/>
          </w:rPr>
          <w:t>Mellékhatások</w:t>
        </w:r>
        <w:r>
          <w:rPr>
            <w:b w:val="0"/>
            <w:bCs w:val="0"/>
            <w:webHidden/>
          </w:rPr>
          <w:tab/>
        </w:r>
        <w:r>
          <w:rPr>
            <w:b w:val="0"/>
            <w:bCs w:val="0"/>
            <w:webHidden/>
          </w:rPr>
          <w:fldChar w:fldCharType="begin"/>
        </w:r>
        <w:r>
          <w:rPr>
            <w:b w:val="0"/>
            <w:bCs w:val="0"/>
            <w:webHidden/>
          </w:rPr>
          <w:instrText xml:space="preserve"> PAGEREF _Toc309807263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64" w:history="1">
        <w:r>
          <w:rPr>
            <w:rStyle w:val="Hyperlink"/>
            <w:noProof/>
          </w:rPr>
          <w:t>8.6.1. Fájdalom</w:t>
        </w:r>
        <w:r>
          <w:rPr>
            <w:noProof/>
            <w:webHidden/>
          </w:rPr>
          <w:tab/>
        </w:r>
        <w:r>
          <w:rPr>
            <w:noProof/>
            <w:webHidden/>
          </w:rPr>
          <w:fldChar w:fldCharType="begin"/>
        </w:r>
        <w:r>
          <w:rPr>
            <w:noProof/>
            <w:webHidden/>
          </w:rPr>
          <w:instrText xml:space="preserve"> PAGEREF _Toc309807264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65" w:history="1">
        <w:r>
          <w:rPr>
            <w:rStyle w:val="Hyperlink"/>
            <w:noProof/>
          </w:rPr>
          <w:t>8.6.2. A természetes bőr erek törése</w:t>
        </w:r>
        <w:r>
          <w:rPr>
            <w:noProof/>
            <w:webHidden/>
          </w:rPr>
          <w:tab/>
        </w:r>
        <w:r>
          <w:rPr>
            <w:noProof/>
            <w:webHidden/>
          </w:rPr>
          <w:fldChar w:fldCharType="begin"/>
        </w:r>
        <w:r>
          <w:rPr>
            <w:noProof/>
            <w:webHidden/>
          </w:rPr>
          <w:instrText xml:space="preserve"> PAGEREF _Toc309807265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66" w:history="1">
        <w:r>
          <w:rPr>
            <w:rStyle w:val="Hyperlink"/>
            <w:noProof/>
          </w:rPr>
          <w:t>8.6.3. Pigmentáció változás</w:t>
        </w:r>
        <w:r>
          <w:rPr>
            <w:noProof/>
            <w:webHidden/>
          </w:rPr>
          <w:tab/>
        </w:r>
        <w:r>
          <w:rPr>
            <w:noProof/>
            <w:webHidden/>
          </w:rPr>
          <w:fldChar w:fldCharType="begin"/>
        </w:r>
        <w:r>
          <w:rPr>
            <w:noProof/>
            <w:webHidden/>
          </w:rPr>
          <w:instrText xml:space="preserve"> PAGEREF _Toc309807266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67" w:history="1">
        <w:r>
          <w:rPr>
            <w:rStyle w:val="Hyperlink"/>
            <w:noProof/>
          </w:rPr>
          <w:t>8.6.4. Hegesedés</w:t>
        </w:r>
        <w:r>
          <w:rPr>
            <w:noProof/>
            <w:webHidden/>
          </w:rPr>
          <w:tab/>
        </w:r>
        <w:r>
          <w:rPr>
            <w:noProof/>
            <w:webHidden/>
          </w:rPr>
          <w:fldChar w:fldCharType="begin"/>
        </w:r>
        <w:r>
          <w:rPr>
            <w:noProof/>
            <w:webHidden/>
          </w:rPr>
          <w:instrText xml:space="preserve"> PAGEREF _Toc309807267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68" w:history="1">
        <w:r>
          <w:rPr>
            <w:rStyle w:val="Hyperlink"/>
            <w:noProof/>
          </w:rPr>
          <w:t>8.6.5. Túlzott duzzanat és gyulladás</w:t>
        </w:r>
        <w:r>
          <w:rPr>
            <w:noProof/>
            <w:webHidden/>
          </w:rPr>
          <w:tab/>
        </w:r>
        <w:r>
          <w:rPr>
            <w:noProof/>
            <w:webHidden/>
          </w:rPr>
          <w:fldChar w:fldCharType="begin"/>
        </w:r>
        <w:r>
          <w:rPr>
            <w:noProof/>
            <w:webHidden/>
          </w:rPr>
          <w:instrText xml:space="preserve"> PAGEREF _Toc309807268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69" w:history="1">
        <w:r>
          <w:rPr>
            <w:rStyle w:val="Hyperlink"/>
            <w:noProof/>
          </w:rPr>
          <w:t>8.6.6. Bőrgyengeség</w:t>
        </w:r>
        <w:r>
          <w:rPr>
            <w:noProof/>
            <w:webHidden/>
          </w:rPr>
          <w:tab/>
        </w:r>
        <w:r>
          <w:rPr>
            <w:noProof/>
            <w:webHidden/>
          </w:rPr>
          <w:fldChar w:fldCharType="begin"/>
        </w:r>
        <w:r>
          <w:rPr>
            <w:noProof/>
            <w:webHidden/>
          </w:rPr>
          <w:instrText xml:space="preserve"> PAGEREF _Toc309807269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70" w:history="1">
        <w:r>
          <w:rPr>
            <w:rStyle w:val="Hyperlink"/>
            <w:noProof/>
          </w:rPr>
          <w:t>8.6.7. Kékes bőrduzzanat</w:t>
        </w:r>
        <w:r>
          <w:rPr>
            <w:noProof/>
            <w:webHidden/>
          </w:rPr>
          <w:tab/>
        </w:r>
        <w:r>
          <w:rPr>
            <w:noProof/>
            <w:webHidden/>
          </w:rPr>
          <w:fldChar w:fldCharType="begin"/>
        </w:r>
        <w:r>
          <w:rPr>
            <w:noProof/>
            <w:webHidden/>
          </w:rPr>
          <w:instrText xml:space="preserve"> PAGEREF _Toc309807270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2"/>
        <w:rPr>
          <w:b w:val="0"/>
          <w:bCs w:val="0"/>
          <w:sz w:val="22"/>
          <w:szCs w:val="22"/>
        </w:rPr>
      </w:pPr>
      <w:hyperlink w:anchor="_Toc309807271" w:history="1">
        <w:r>
          <w:rPr>
            <w:rStyle w:val="Hyperlink"/>
            <w:b w:val="0"/>
            <w:bCs w:val="0"/>
          </w:rPr>
          <w:t>8.7. Kezelési paraméter</w:t>
        </w:r>
        <w:r>
          <w:rPr>
            <w:b w:val="0"/>
            <w:bCs w:val="0"/>
            <w:webHidden/>
          </w:rPr>
          <w:tab/>
        </w:r>
        <w:r>
          <w:rPr>
            <w:b w:val="0"/>
            <w:bCs w:val="0"/>
            <w:webHidden/>
          </w:rPr>
          <w:fldChar w:fldCharType="begin"/>
        </w:r>
        <w:r>
          <w:rPr>
            <w:b w:val="0"/>
            <w:bCs w:val="0"/>
            <w:webHidden/>
          </w:rPr>
          <w:instrText xml:space="preserve"> PAGEREF _Toc309807271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72" w:history="1">
        <w:r>
          <w:rPr>
            <w:rStyle w:val="Hyperlink"/>
            <w:noProof/>
          </w:rPr>
          <w:t>8.7.1. Rövid bevezetés</w:t>
        </w:r>
        <w:r>
          <w:rPr>
            <w:noProof/>
            <w:webHidden/>
          </w:rPr>
          <w:tab/>
        </w:r>
        <w:r>
          <w:rPr>
            <w:noProof/>
            <w:webHidden/>
          </w:rPr>
          <w:fldChar w:fldCharType="begin"/>
        </w:r>
        <w:r>
          <w:rPr>
            <w:noProof/>
            <w:webHidden/>
          </w:rPr>
          <w:instrText xml:space="preserve"> PAGEREF _Toc309807272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73" w:history="1">
        <w:r>
          <w:rPr>
            <w:rStyle w:val="Hyperlink"/>
            <w:noProof/>
          </w:rPr>
          <w:t>8.7.2. A paraméter jelentése</w:t>
        </w:r>
        <w:r>
          <w:rPr>
            <w:noProof/>
            <w:webHidden/>
          </w:rPr>
          <w:tab/>
        </w:r>
        <w:r>
          <w:rPr>
            <w:noProof/>
            <w:webHidden/>
          </w:rPr>
          <w:fldChar w:fldCharType="begin"/>
        </w:r>
        <w:r>
          <w:rPr>
            <w:noProof/>
            <w:webHidden/>
          </w:rPr>
          <w:instrText xml:space="preserve"> PAGEREF _Toc309807273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74" w:history="1">
        <w:r>
          <w:rPr>
            <w:rStyle w:val="Hyperlink"/>
            <w:noProof/>
          </w:rPr>
          <w:t>8.7.3. A paraméter felépítésének elve</w:t>
        </w:r>
        <w:r>
          <w:rPr>
            <w:noProof/>
            <w:webHidden/>
          </w:rPr>
          <w:tab/>
        </w:r>
        <w:r>
          <w:rPr>
            <w:noProof/>
            <w:webHidden/>
          </w:rPr>
          <w:fldChar w:fldCharType="begin"/>
        </w:r>
        <w:r>
          <w:rPr>
            <w:noProof/>
            <w:webHidden/>
          </w:rPr>
          <w:instrText xml:space="preserve"> PAGEREF _Toc309807274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75" w:history="1">
        <w:r>
          <w:rPr>
            <w:rStyle w:val="Hyperlink"/>
            <w:noProof/>
          </w:rPr>
          <w:t>8.7.4. A zselé</w:t>
        </w:r>
        <w:r>
          <w:rPr>
            <w:noProof/>
            <w:webHidden/>
          </w:rPr>
          <w:tab/>
        </w:r>
        <w:r>
          <w:rPr>
            <w:noProof/>
            <w:webHidden/>
          </w:rPr>
          <w:fldChar w:fldCharType="begin"/>
        </w:r>
        <w:r>
          <w:rPr>
            <w:noProof/>
            <w:webHidden/>
          </w:rPr>
          <w:instrText xml:space="preserve"> PAGEREF _Toc309807275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2"/>
        <w:rPr>
          <w:b w:val="0"/>
          <w:bCs w:val="0"/>
          <w:sz w:val="22"/>
          <w:szCs w:val="22"/>
        </w:rPr>
      </w:pPr>
      <w:hyperlink w:anchor="_Toc309807276" w:history="1">
        <w:r>
          <w:rPr>
            <w:rStyle w:val="Hyperlink"/>
            <w:b w:val="0"/>
            <w:bCs w:val="0"/>
          </w:rPr>
          <w:t>8.8. Az E-LIGHT+KAVITÁCIÓS+VÁKUUMOS+RF rendszer kímélő bőrkezelő eljárása</w:t>
        </w:r>
        <w:r>
          <w:rPr>
            <w:b w:val="0"/>
            <w:bCs w:val="0"/>
            <w:webHidden/>
          </w:rPr>
          <w:tab/>
        </w:r>
        <w:r>
          <w:rPr>
            <w:b w:val="0"/>
            <w:bCs w:val="0"/>
            <w:webHidden/>
          </w:rPr>
          <w:fldChar w:fldCharType="begin"/>
        </w:r>
        <w:r>
          <w:rPr>
            <w:b w:val="0"/>
            <w:bCs w:val="0"/>
            <w:webHidden/>
          </w:rPr>
          <w:instrText xml:space="preserve"> PAGEREF _Toc309807276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2"/>
        <w:rPr>
          <w:b w:val="0"/>
          <w:bCs w:val="0"/>
          <w:sz w:val="22"/>
          <w:szCs w:val="22"/>
        </w:rPr>
      </w:pPr>
      <w:hyperlink w:anchor="_Toc309807277" w:history="1">
        <w:r>
          <w:rPr>
            <w:rStyle w:val="Hyperlink"/>
            <w:b w:val="0"/>
            <w:bCs w:val="0"/>
          </w:rPr>
          <w:t>8.9. A kezelést követő gondozás</w:t>
        </w:r>
        <w:r>
          <w:rPr>
            <w:b w:val="0"/>
            <w:bCs w:val="0"/>
            <w:webHidden/>
          </w:rPr>
          <w:tab/>
        </w:r>
        <w:r>
          <w:rPr>
            <w:b w:val="0"/>
            <w:bCs w:val="0"/>
            <w:webHidden/>
          </w:rPr>
          <w:fldChar w:fldCharType="begin"/>
        </w:r>
        <w:r>
          <w:rPr>
            <w:b w:val="0"/>
            <w:bCs w:val="0"/>
            <w:webHidden/>
          </w:rPr>
          <w:instrText xml:space="preserve"> PAGEREF _Toc309807277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78" w:history="1">
        <w:r>
          <w:rPr>
            <w:rStyle w:val="Hyperlink"/>
            <w:noProof/>
          </w:rPr>
          <w:t>8.9.1. Összefoglalás</w:t>
        </w:r>
        <w:r>
          <w:rPr>
            <w:noProof/>
            <w:webHidden/>
          </w:rPr>
          <w:tab/>
        </w:r>
        <w:r>
          <w:rPr>
            <w:noProof/>
            <w:webHidden/>
          </w:rPr>
          <w:fldChar w:fldCharType="begin"/>
        </w:r>
        <w:r>
          <w:rPr>
            <w:noProof/>
            <w:webHidden/>
          </w:rPr>
          <w:instrText xml:space="preserve"> PAGEREF _Toc309807278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79" w:history="1">
        <w:r>
          <w:rPr>
            <w:rStyle w:val="Hyperlink"/>
            <w:noProof/>
          </w:rPr>
          <w:t>8.9.2. Napfénynek való kitettség</w:t>
        </w:r>
        <w:r>
          <w:rPr>
            <w:noProof/>
            <w:webHidden/>
          </w:rPr>
          <w:tab/>
        </w:r>
        <w:r>
          <w:rPr>
            <w:noProof/>
            <w:webHidden/>
          </w:rPr>
          <w:fldChar w:fldCharType="begin"/>
        </w:r>
        <w:r>
          <w:rPr>
            <w:noProof/>
            <w:webHidden/>
          </w:rPr>
          <w:instrText xml:space="preserve"> PAGEREF _Toc309807279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80" w:history="1">
        <w:r>
          <w:rPr>
            <w:rStyle w:val="Hyperlink"/>
            <w:noProof/>
          </w:rPr>
          <w:t>8.9.3. Arcfestés</w:t>
        </w:r>
        <w:r>
          <w:rPr>
            <w:noProof/>
            <w:webHidden/>
          </w:rPr>
          <w:tab/>
        </w:r>
        <w:r>
          <w:rPr>
            <w:noProof/>
            <w:webHidden/>
          </w:rPr>
          <w:fldChar w:fldCharType="begin"/>
        </w:r>
        <w:r>
          <w:rPr>
            <w:noProof/>
            <w:webHidden/>
          </w:rPr>
          <w:instrText xml:space="preserve"> PAGEREF _Toc309807280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81" w:history="1">
        <w:r>
          <w:rPr>
            <w:rStyle w:val="Hyperlink"/>
            <w:noProof/>
          </w:rPr>
          <w:t>8.9.4. A kezelés folytatása</w:t>
        </w:r>
        <w:r>
          <w:rPr>
            <w:noProof/>
            <w:webHidden/>
          </w:rPr>
          <w:tab/>
        </w:r>
        <w:r>
          <w:rPr>
            <w:noProof/>
            <w:webHidden/>
          </w:rPr>
          <w:fldChar w:fldCharType="begin"/>
        </w:r>
        <w:r>
          <w:rPr>
            <w:noProof/>
            <w:webHidden/>
          </w:rPr>
          <w:instrText xml:space="preserve"> PAGEREF _Toc309807281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82" w:history="1">
        <w:r>
          <w:rPr>
            <w:rStyle w:val="Hyperlink"/>
            <w:noProof/>
          </w:rPr>
          <w:t>8.9.5. Mellékhatás</w:t>
        </w:r>
        <w:r>
          <w:rPr>
            <w:noProof/>
            <w:webHidden/>
          </w:rPr>
          <w:tab/>
        </w:r>
        <w:r>
          <w:rPr>
            <w:noProof/>
            <w:webHidden/>
          </w:rPr>
          <w:fldChar w:fldCharType="begin"/>
        </w:r>
        <w:r>
          <w:rPr>
            <w:noProof/>
            <w:webHidden/>
          </w:rPr>
          <w:instrText xml:space="preserve"> PAGEREF _Toc309807282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83" w:history="1">
        <w:r>
          <w:rPr>
            <w:rStyle w:val="Hyperlink"/>
            <w:noProof/>
          </w:rPr>
          <w:t>8.9.6. A kezelés befejezése</w:t>
        </w:r>
        <w:r>
          <w:rPr>
            <w:noProof/>
            <w:webHidden/>
          </w:rPr>
          <w:tab/>
        </w:r>
        <w:r>
          <w:rPr>
            <w:noProof/>
            <w:webHidden/>
          </w:rPr>
          <w:fldChar w:fldCharType="begin"/>
        </w:r>
        <w:r>
          <w:rPr>
            <w:noProof/>
            <w:webHidden/>
          </w:rPr>
          <w:instrText xml:space="preserve"> PAGEREF _Toc309807283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84" w:history="1">
        <w:r>
          <w:rPr>
            <w:rStyle w:val="Hyperlink"/>
            <w:noProof/>
          </w:rPr>
          <w:t>8.9.7. Kezelés utáni bőrgondozás</w:t>
        </w:r>
        <w:r>
          <w:rPr>
            <w:noProof/>
            <w:webHidden/>
          </w:rPr>
          <w:tab/>
        </w:r>
        <w:r>
          <w:rPr>
            <w:noProof/>
            <w:webHidden/>
          </w:rPr>
          <w:fldChar w:fldCharType="begin"/>
        </w:r>
        <w:r>
          <w:rPr>
            <w:noProof/>
            <w:webHidden/>
          </w:rPr>
          <w:instrText xml:space="preserve"> PAGEREF _Toc309807284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85" w:history="1">
        <w:r>
          <w:rPr>
            <w:rStyle w:val="Hyperlink"/>
            <w:noProof/>
          </w:rPr>
          <w:t>8.10. Az E-LIGHT+KAVITÁCIÓS+VÁKUUMOS+RF kezelés előnyei</w:t>
        </w:r>
        <w:r>
          <w:rPr>
            <w:noProof/>
            <w:webHidden/>
          </w:rPr>
          <w:tab/>
        </w:r>
        <w:r>
          <w:rPr>
            <w:noProof/>
            <w:webHidden/>
          </w:rPr>
          <w:fldChar w:fldCharType="begin"/>
        </w:r>
        <w:r>
          <w:rPr>
            <w:noProof/>
            <w:webHidden/>
          </w:rPr>
          <w:instrText xml:space="preserve"> PAGEREF _Toc309807285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1"/>
        <w:rPr>
          <w:sz w:val="22"/>
          <w:szCs w:val="22"/>
        </w:rPr>
      </w:pPr>
      <w:hyperlink w:anchor="_Toc309807286" w:history="1">
        <w:r>
          <w:rPr>
            <w:rStyle w:val="Hyperlink"/>
            <w:b/>
            <w:bCs/>
          </w:rPr>
          <w:t>9. fejezet</w:t>
        </w:r>
        <w:r>
          <w:rPr>
            <w:b/>
            <w:bCs/>
            <w:sz w:val="22"/>
            <w:szCs w:val="22"/>
          </w:rPr>
          <w:t xml:space="preserve">          </w:t>
        </w:r>
        <w:r>
          <w:rPr>
            <w:rStyle w:val="Hyperlink"/>
            <w:b/>
            <w:bCs/>
          </w:rPr>
          <w:t>Paraméterek kiválasztása</w:t>
        </w:r>
        <w:r>
          <w:rPr>
            <w:webHidden/>
          </w:rPr>
          <w:tab/>
        </w:r>
        <w:r>
          <w:rPr>
            <w:webHidden/>
          </w:rPr>
          <w:fldChar w:fldCharType="begin"/>
        </w:r>
        <w:r>
          <w:rPr>
            <w:webHidden/>
          </w:rPr>
          <w:instrText xml:space="preserve"> PAGEREF _Toc309807286 \h </w:instrText>
        </w:r>
        <w:r>
          <w:rPr>
            <w:webHidden/>
          </w:rPr>
          <w:fldChar w:fldCharType="separate"/>
        </w:r>
        <w:r>
          <w:rPr>
            <w:webHidden/>
          </w:rPr>
          <w:t>2</w:t>
        </w:r>
        <w:r>
          <w:rPr>
            <w:webHidden/>
          </w:rPr>
          <w:fldChar w:fldCharType="end"/>
        </w:r>
      </w:hyperlink>
    </w:p>
    <w:p w:rsidR="0084677D" w:rsidRDefault="0084677D">
      <w:pPr>
        <w:pStyle w:val="TOC2"/>
        <w:rPr>
          <w:b w:val="0"/>
          <w:bCs w:val="0"/>
          <w:sz w:val="22"/>
          <w:szCs w:val="22"/>
        </w:rPr>
      </w:pPr>
      <w:hyperlink w:anchor="_Toc309807287" w:history="1">
        <w:r>
          <w:rPr>
            <w:rStyle w:val="Hyperlink"/>
            <w:b w:val="0"/>
            <w:bCs w:val="0"/>
          </w:rPr>
          <w:t>9.1. Szeplőkezelés</w:t>
        </w:r>
        <w:r>
          <w:rPr>
            <w:b w:val="0"/>
            <w:bCs w:val="0"/>
            <w:webHidden/>
          </w:rPr>
          <w:tab/>
        </w:r>
        <w:r>
          <w:rPr>
            <w:b w:val="0"/>
            <w:bCs w:val="0"/>
            <w:webHidden/>
          </w:rPr>
          <w:fldChar w:fldCharType="begin"/>
        </w:r>
        <w:r>
          <w:rPr>
            <w:b w:val="0"/>
            <w:bCs w:val="0"/>
            <w:webHidden/>
          </w:rPr>
          <w:instrText xml:space="preserve"> PAGEREF _Toc309807287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88" w:history="1">
        <w:r>
          <w:rPr>
            <w:rStyle w:val="Hyperlink"/>
            <w:noProof/>
          </w:rPr>
          <w:t>9.1.1. Kezelési elv</w:t>
        </w:r>
        <w:r>
          <w:rPr>
            <w:noProof/>
            <w:webHidden/>
          </w:rPr>
          <w:tab/>
        </w:r>
        <w:r>
          <w:rPr>
            <w:noProof/>
            <w:webHidden/>
          </w:rPr>
          <w:fldChar w:fldCharType="begin"/>
        </w:r>
        <w:r>
          <w:rPr>
            <w:noProof/>
            <w:webHidden/>
          </w:rPr>
          <w:instrText xml:space="preserve"> PAGEREF _Toc309807288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89" w:history="1">
        <w:r>
          <w:rPr>
            <w:rStyle w:val="Hyperlink"/>
            <w:noProof/>
          </w:rPr>
          <w:t>9.1.2. Kezelőfej</w:t>
        </w:r>
        <w:r>
          <w:rPr>
            <w:noProof/>
            <w:webHidden/>
          </w:rPr>
          <w:tab/>
        </w:r>
        <w:r>
          <w:rPr>
            <w:noProof/>
            <w:webHidden/>
          </w:rPr>
          <w:fldChar w:fldCharType="begin"/>
        </w:r>
        <w:r>
          <w:rPr>
            <w:noProof/>
            <w:webHidden/>
          </w:rPr>
          <w:instrText xml:space="preserve"> PAGEREF _Toc309807289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90" w:history="1">
        <w:r>
          <w:rPr>
            <w:rStyle w:val="Hyperlink"/>
            <w:noProof/>
          </w:rPr>
          <w:t>9.1.3. A klinikai paraméter szabályozása</w:t>
        </w:r>
        <w:r>
          <w:rPr>
            <w:noProof/>
            <w:webHidden/>
          </w:rPr>
          <w:tab/>
        </w:r>
        <w:r>
          <w:rPr>
            <w:noProof/>
            <w:webHidden/>
          </w:rPr>
          <w:fldChar w:fldCharType="begin"/>
        </w:r>
        <w:r>
          <w:rPr>
            <w:noProof/>
            <w:webHidden/>
          </w:rPr>
          <w:instrText xml:space="preserve"> PAGEREF _Toc309807290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91" w:history="1">
        <w:r>
          <w:rPr>
            <w:rStyle w:val="Hyperlink"/>
            <w:noProof/>
          </w:rPr>
          <w:t>9.1.4. Paraméter kiválasztás</w:t>
        </w:r>
        <w:r>
          <w:rPr>
            <w:noProof/>
            <w:webHidden/>
          </w:rPr>
          <w:tab/>
        </w:r>
        <w:r>
          <w:rPr>
            <w:noProof/>
            <w:webHidden/>
          </w:rPr>
          <w:fldChar w:fldCharType="begin"/>
        </w:r>
        <w:r>
          <w:rPr>
            <w:noProof/>
            <w:webHidden/>
          </w:rPr>
          <w:instrText xml:space="preserve"> PAGEREF _Toc309807291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92" w:history="1">
        <w:r>
          <w:rPr>
            <w:rStyle w:val="Hyperlink"/>
            <w:noProof/>
          </w:rPr>
          <w:t>9.1.5. A kezelés értékelése</w:t>
        </w:r>
        <w:r>
          <w:rPr>
            <w:noProof/>
            <w:webHidden/>
          </w:rPr>
          <w:tab/>
        </w:r>
        <w:r>
          <w:rPr>
            <w:noProof/>
            <w:webHidden/>
          </w:rPr>
          <w:fldChar w:fldCharType="begin"/>
        </w:r>
        <w:r>
          <w:rPr>
            <w:noProof/>
            <w:webHidden/>
          </w:rPr>
          <w:instrText xml:space="preserve"> PAGEREF _Toc309807292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93" w:history="1">
        <w:r>
          <w:rPr>
            <w:rStyle w:val="Hyperlink"/>
            <w:noProof/>
          </w:rPr>
          <w:t>9.1.6. Rosszindulatú reakció</w:t>
        </w:r>
        <w:r>
          <w:rPr>
            <w:noProof/>
            <w:webHidden/>
          </w:rPr>
          <w:tab/>
        </w:r>
        <w:r>
          <w:rPr>
            <w:noProof/>
            <w:webHidden/>
          </w:rPr>
          <w:fldChar w:fldCharType="begin"/>
        </w:r>
        <w:r>
          <w:rPr>
            <w:noProof/>
            <w:webHidden/>
          </w:rPr>
          <w:instrText xml:space="preserve"> PAGEREF _Toc309807293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2"/>
        <w:rPr>
          <w:b w:val="0"/>
          <w:bCs w:val="0"/>
          <w:sz w:val="22"/>
          <w:szCs w:val="22"/>
        </w:rPr>
      </w:pPr>
      <w:hyperlink w:anchor="_Toc309807294" w:history="1">
        <w:r>
          <w:rPr>
            <w:rStyle w:val="Hyperlink"/>
            <w:b w:val="0"/>
            <w:bCs w:val="0"/>
          </w:rPr>
          <w:t>9.2. Hajszálértágulat betegség kezelése</w:t>
        </w:r>
        <w:r>
          <w:rPr>
            <w:b w:val="0"/>
            <w:bCs w:val="0"/>
            <w:webHidden/>
          </w:rPr>
          <w:tab/>
        </w:r>
        <w:r>
          <w:rPr>
            <w:b w:val="0"/>
            <w:bCs w:val="0"/>
            <w:webHidden/>
          </w:rPr>
          <w:fldChar w:fldCharType="begin"/>
        </w:r>
        <w:r>
          <w:rPr>
            <w:b w:val="0"/>
            <w:bCs w:val="0"/>
            <w:webHidden/>
          </w:rPr>
          <w:instrText xml:space="preserve"> PAGEREF _Toc309807294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95" w:history="1">
        <w:r>
          <w:rPr>
            <w:rStyle w:val="Hyperlink"/>
            <w:noProof/>
          </w:rPr>
          <w:t>9.2.1. Kezelési elv</w:t>
        </w:r>
        <w:r>
          <w:rPr>
            <w:noProof/>
            <w:webHidden/>
          </w:rPr>
          <w:tab/>
        </w:r>
        <w:r>
          <w:rPr>
            <w:noProof/>
            <w:webHidden/>
          </w:rPr>
          <w:fldChar w:fldCharType="begin"/>
        </w:r>
        <w:r>
          <w:rPr>
            <w:noProof/>
            <w:webHidden/>
          </w:rPr>
          <w:instrText xml:space="preserve"> PAGEREF _Toc309807295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96" w:history="1">
        <w:r>
          <w:rPr>
            <w:rStyle w:val="Hyperlink"/>
            <w:noProof/>
          </w:rPr>
          <w:t>9.2.2. Alkalmazható kézieszközök</w:t>
        </w:r>
        <w:r>
          <w:rPr>
            <w:noProof/>
            <w:webHidden/>
          </w:rPr>
          <w:tab/>
        </w:r>
        <w:r>
          <w:rPr>
            <w:noProof/>
            <w:webHidden/>
          </w:rPr>
          <w:fldChar w:fldCharType="begin"/>
        </w:r>
        <w:r>
          <w:rPr>
            <w:noProof/>
            <w:webHidden/>
          </w:rPr>
          <w:instrText xml:space="preserve"> PAGEREF _Toc309807296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97" w:history="1">
        <w:r>
          <w:rPr>
            <w:rStyle w:val="Hyperlink"/>
            <w:noProof/>
          </w:rPr>
          <w:t>9.2.3. Klinikai megfelelőség</w:t>
        </w:r>
        <w:r>
          <w:rPr>
            <w:noProof/>
            <w:webHidden/>
          </w:rPr>
          <w:tab/>
        </w:r>
        <w:r>
          <w:rPr>
            <w:noProof/>
            <w:webHidden/>
          </w:rPr>
          <w:fldChar w:fldCharType="begin"/>
        </w:r>
        <w:r>
          <w:rPr>
            <w:noProof/>
            <w:webHidden/>
          </w:rPr>
          <w:instrText xml:space="preserve"> PAGEREF _Toc309807297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98" w:history="1">
        <w:r>
          <w:rPr>
            <w:rStyle w:val="Hyperlink"/>
            <w:noProof/>
          </w:rPr>
          <w:t>9.2.4. Paraméter kiválasztás</w:t>
        </w:r>
        <w:r>
          <w:rPr>
            <w:noProof/>
            <w:webHidden/>
          </w:rPr>
          <w:tab/>
        </w:r>
        <w:r>
          <w:rPr>
            <w:noProof/>
            <w:webHidden/>
          </w:rPr>
          <w:fldChar w:fldCharType="begin"/>
        </w:r>
        <w:r>
          <w:rPr>
            <w:noProof/>
            <w:webHidden/>
          </w:rPr>
          <w:instrText xml:space="preserve"> PAGEREF _Toc309807298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299" w:history="1">
        <w:r>
          <w:rPr>
            <w:rStyle w:val="Hyperlink"/>
            <w:noProof/>
          </w:rPr>
          <w:t>9.2.5. A kezelés értékelése</w:t>
        </w:r>
        <w:r>
          <w:rPr>
            <w:noProof/>
            <w:webHidden/>
          </w:rPr>
          <w:tab/>
        </w:r>
        <w:r>
          <w:rPr>
            <w:noProof/>
            <w:webHidden/>
          </w:rPr>
          <w:fldChar w:fldCharType="begin"/>
        </w:r>
        <w:r>
          <w:rPr>
            <w:noProof/>
            <w:webHidden/>
          </w:rPr>
          <w:instrText xml:space="preserve"> PAGEREF _Toc309807299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300" w:history="1">
        <w:r>
          <w:rPr>
            <w:rStyle w:val="Hyperlink"/>
            <w:noProof/>
          </w:rPr>
          <w:t>9.2.6. Kezelési időszakok</w:t>
        </w:r>
        <w:r>
          <w:rPr>
            <w:noProof/>
            <w:webHidden/>
          </w:rPr>
          <w:tab/>
        </w:r>
        <w:r>
          <w:rPr>
            <w:noProof/>
            <w:webHidden/>
          </w:rPr>
          <w:fldChar w:fldCharType="begin"/>
        </w:r>
        <w:r>
          <w:rPr>
            <w:noProof/>
            <w:webHidden/>
          </w:rPr>
          <w:instrText xml:space="preserve"> PAGEREF _Toc309807300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301" w:history="1">
        <w:r>
          <w:rPr>
            <w:rStyle w:val="Hyperlink"/>
            <w:noProof/>
          </w:rPr>
          <w:t>9.2.7. Figyelem!</w:t>
        </w:r>
        <w:r>
          <w:rPr>
            <w:noProof/>
            <w:webHidden/>
          </w:rPr>
          <w:tab/>
        </w:r>
        <w:r>
          <w:rPr>
            <w:noProof/>
            <w:webHidden/>
          </w:rPr>
          <w:fldChar w:fldCharType="begin"/>
        </w:r>
        <w:r>
          <w:rPr>
            <w:noProof/>
            <w:webHidden/>
          </w:rPr>
          <w:instrText xml:space="preserve"> PAGEREF _Toc309807301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302" w:history="1">
        <w:r>
          <w:rPr>
            <w:rStyle w:val="Hyperlink"/>
            <w:noProof/>
          </w:rPr>
          <w:t>9.2.8. Rosszindulatú reakció</w:t>
        </w:r>
        <w:r>
          <w:rPr>
            <w:noProof/>
            <w:webHidden/>
          </w:rPr>
          <w:tab/>
        </w:r>
        <w:r>
          <w:rPr>
            <w:noProof/>
            <w:webHidden/>
          </w:rPr>
          <w:fldChar w:fldCharType="begin"/>
        </w:r>
        <w:r>
          <w:rPr>
            <w:noProof/>
            <w:webHidden/>
          </w:rPr>
          <w:instrText xml:space="preserve"> PAGEREF _Toc309807302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2"/>
        <w:rPr>
          <w:b w:val="0"/>
          <w:bCs w:val="0"/>
          <w:sz w:val="22"/>
          <w:szCs w:val="22"/>
        </w:rPr>
      </w:pPr>
      <w:hyperlink w:anchor="_Toc309807303" w:history="1">
        <w:r>
          <w:rPr>
            <w:rStyle w:val="Hyperlink"/>
            <w:b w:val="0"/>
            <w:bCs w:val="0"/>
          </w:rPr>
          <w:t>9.3. Szőrtelenítő kezelés</w:t>
        </w:r>
        <w:r>
          <w:rPr>
            <w:b w:val="0"/>
            <w:bCs w:val="0"/>
            <w:webHidden/>
          </w:rPr>
          <w:tab/>
        </w:r>
        <w:r>
          <w:rPr>
            <w:b w:val="0"/>
            <w:bCs w:val="0"/>
            <w:webHidden/>
          </w:rPr>
          <w:fldChar w:fldCharType="begin"/>
        </w:r>
        <w:r>
          <w:rPr>
            <w:b w:val="0"/>
            <w:bCs w:val="0"/>
            <w:webHidden/>
          </w:rPr>
          <w:instrText xml:space="preserve"> PAGEREF _Toc309807303 \h </w:instrText>
        </w:r>
        <w:r>
          <w:rPr>
            <w:b w:val="0"/>
            <w:bCs w:val="0"/>
          </w:rPr>
        </w:r>
        <w:r>
          <w:rPr>
            <w:b w:val="0"/>
            <w:bCs w:val="0"/>
            <w:webHidden/>
          </w:rPr>
          <w:fldChar w:fldCharType="separate"/>
        </w:r>
        <w:r>
          <w:rPr>
            <w:b w:val="0"/>
            <w:bCs w:val="0"/>
            <w:webHidden/>
          </w:rPr>
          <w:t>2</w:t>
        </w:r>
        <w:r>
          <w:rPr>
            <w:b w:val="0"/>
            <w:bCs w:val="0"/>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304" w:history="1">
        <w:r>
          <w:rPr>
            <w:rStyle w:val="Hyperlink"/>
            <w:noProof/>
          </w:rPr>
          <w:t>9.3.1. Kezelési elv</w:t>
        </w:r>
        <w:r>
          <w:rPr>
            <w:noProof/>
            <w:webHidden/>
          </w:rPr>
          <w:tab/>
        </w:r>
        <w:r>
          <w:rPr>
            <w:noProof/>
            <w:webHidden/>
          </w:rPr>
          <w:fldChar w:fldCharType="begin"/>
        </w:r>
        <w:r>
          <w:rPr>
            <w:noProof/>
            <w:webHidden/>
          </w:rPr>
          <w:instrText xml:space="preserve"> PAGEREF _Toc309807304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305" w:history="1">
        <w:r>
          <w:rPr>
            <w:rStyle w:val="Hyperlink"/>
            <w:noProof/>
          </w:rPr>
          <w:t>9.3.2. Alkalmazható kézieszközök</w:t>
        </w:r>
        <w:r>
          <w:rPr>
            <w:noProof/>
            <w:webHidden/>
          </w:rPr>
          <w:tab/>
        </w:r>
        <w:r>
          <w:rPr>
            <w:noProof/>
            <w:webHidden/>
          </w:rPr>
          <w:fldChar w:fldCharType="begin"/>
        </w:r>
        <w:r>
          <w:rPr>
            <w:noProof/>
            <w:webHidden/>
          </w:rPr>
          <w:instrText xml:space="preserve"> PAGEREF _Toc309807305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306" w:history="1">
        <w:r>
          <w:rPr>
            <w:rStyle w:val="Hyperlink"/>
            <w:noProof/>
          </w:rPr>
          <w:t>9.3.3. Klinikai megfelelőség</w:t>
        </w:r>
        <w:r>
          <w:rPr>
            <w:noProof/>
            <w:webHidden/>
          </w:rPr>
          <w:tab/>
        </w:r>
        <w:r>
          <w:rPr>
            <w:noProof/>
            <w:webHidden/>
          </w:rPr>
          <w:fldChar w:fldCharType="begin"/>
        </w:r>
        <w:r>
          <w:rPr>
            <w:noProof/>
            <w:webHidden/>
          </w:rPr>
          <w:instrText xml:space="preserve"> PAGEREF _Toc309807306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307" w:history="1">
        <w:r>
          <w:rPr>
            <w:rStyle w:val="Hyperlink"/>
            <w:noProof/>
          </w:rPr>
          <w:t>9.3.4. Paraméter kiválasztás és beállítás</w:t>
        </w:r>
        <w:r>
          <w:rPr>
            <w:noProof/>
            <w:webHidden/>
          </w:rPr>
          <w:tab/>
        </w:r>
        <w:r>
          <w:rPr>
            <w:noProof/>
            <w:webHidden/>
          </w:rPr>
          <w:fldChar w:fldCharType="begin"/>
        </w:r>
        <w:r>
          <w:rPr>
            <w:noProof/>
            <w:webHidden/>
          </w:rPr>
          <w:instrText xml:space="preserve"> PAGEREF _Toc309807307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308" w:history="1">
        <w:r>
          <w:rPr>
            <w:rStyle w:val="Hyperlink"/>
            <w:noProof/>
          </w:rPr>
          <w:t>9.3.5. A kezelés értékelése</w:t>
        </w:r>
        <w:r>
          <w:rPr>
            <w:noProof/>
            <w:webHidden/>
          </w:rPr>
          <w:tab/>
        </w:r>
        <w:r>
          <w:rPr>
            <w:noProof/>
            <w:webHidden/>
          </w:rPr>
          <w:fldChar w:fldCharType="begin"/>
        </w:r>
        <w:r>
          <w:rPr>
            <w:noProof/>
            <w:webHidden/>
          </w:rPr>
          <w:instrText xml:space="preserve"> PAGEREF _Toc309807308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309" w:history="1">
        <w:r>
          <w:rPr>
            <w:rStyle w:val="Hyperlink"/>
            <w:noProof/>
          </w:rPr>
          <w:t>9.3.6. Kezelési időszakok</w:t>
        </w:r>
        <w:r>
          <w:rPr>
            <w:noProof/>
            <w:webHidden/>
          </w:rPr>
          <w:tab/>
        </w:r>
        <w:r>
          <w:rPr>
            <w:noProof/>
            <w:webHidden/>
          </w:rPr>
          <w:fldChar w:fldCharType="begin"/>
        </w:r>
        <w:r>
          <w:rPr>
            <w:noProof/>
            <w:webHidden/>
          </w:rPr>
          <w:instrText xml:space="preserve"> PAGEREF _Toc309807309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310" w:history="1">
        <w:r>
          <w:rPr>
            <w:rStyle w:val="Hyperlink"/>
            <w:noProof/>
          </w:rPr>
          <w:t>9.3.7. Figyelem!</w:t>
        </w:r>
        <w:r>
          <w:rPr>
            <w:noProof/>
            <w:webHidden/>
          </w:rPr>
          <w:tab/>
        </w:r>
        <w:r>
          <w:rPr>
            <w:noProof/>
            <w:webHidden/>
          </w:rPr>
          <w:fldChar w:fldCharType="begin"/>
        </w:r>
        <w:r>
          <w:rPr>
            <w:noProof/>
            <w:webHidden/>
          </w:rPr>
          <w:instrText xml:space="preserve"> PAGEREF _Toc309807310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311" w:history="1">
        <w:r>
          <w:rPr>
            <w:rStyle w:val="Hyperlink"/>
            <w:noProof/>
          </w:rPr>
          <w:t>9.3.8. Mellékhatás</w:t>
        </w:r>
        <w:r>
          <w:rPr>
            <w:noProof/>
            <w:webHidden/>
          </w:rPr>
          <w:tab/>
        </w:r>
        <w:r>
          <w:rPr>
            <w:noProof/>
            <w:webHidden/>
          </w:rPr>
          <w:fldChar w:fldCharType="begin"/>
        </w:r>
        <w:r>
          <w:rPr>
            <w:noProof/>
            <w:webHidden/>
          </w:rPr>
          <w:instrText xml:space="preserve"> PAGEREF _Toc309807311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312" w:history="1">
        <w:r>
          <w:rPr>
            <w:rStyle w:val="Hyperlink"/>
            <w:noProof/>
          </w:rPr>
          <w:t>9.3.9. Kezelést követő gondozás</w:t>
        </w:r>
        <w:r>
          <w:rPr>
            <w:noProof/>
            <w:webHidden/>
          </w:rPr>
          <w:tab/>
        </w:r>
        <w:r>
          <w:rPr>
            <w:noProof/>
            <w:webHidden/>
          </w:rPr>
          <w:fldChar w:fldCharType="begin"/>
        </w:r>
        <w:r>
          <w:rPr>
            <w:noProof/>
            <w:webHidden/>
          </w:rPr>
          <w:instrText xml:space="preserve"> PAGEREF _Toc309807312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3"/>
        <w:tabs>
          <w:tab w:val="right" w:leader="dot" w:pos="9062"/>
        </w:tabs>
        <w:rPr>
          <w:rFonts w:ascii="Times New Roman" w:hAnsi="Times New Roman" w:cs="Times New Roman"/>
          <w:noProof/>
          <w:sz w:val="22"/>
          <w:szCs w:val="22"/>
        </w:rPr>
      </w:pPr>
      <w:hyperlink w:anchor="_Toc309807313" w:history="1">
        <w:r>
          <w:rPr>
            <w:rStyle w:val="Hyperlink"/>
            <w:noProof/>
          </w:rPr>
          <w:t>9.3.10. A kezelése befejezése</w:t>
        </w:r>
        <w:r>
          <w:rPr>
            <w:noProof/>
            <w:webHidden/>
          </w:rPr>
          <w:tab/>
        </w:r>
        <w:r>
          <w:rPr>
            <w:noProof/>
            <w:webHidden/>
          </w:rPr>
          <w:fldChar w:fldCharType="begin"/>
        </w:r>
        <w:r>
          <w:rPr>
            <w:noProof/>
            <w:webHidden/>
          </w:rPr>
          <w:instrText xml:space="preserve"> PAGEREF _Toc309807313 \h </w:instrText>
        </w:r>
        <w:r>
          <w:rPr>
            <w:noProof/>
          </w:rPr>
        </w:r>
        <w:r>
          <w:rPr>
            <w:noProof/>
            <w:webHidden/>
          </w:rPr>
          <w:fldChar w:fldCharType="separate"/>
        </w:r>
        <w:r>
          <w:rPr>
            <w:noProof/>
            <w:webHidden/>
          </w:rPr>
          <w:t>2</w:t>
        </w:r>
        <w:r>
          <w:rPr>
            <w:noProof/>
            <w:webHidden/>
          </w:rPr>
          <w:fldChar w:fldCharType="end"/>
        </w:r>
      </w:hyperlink>
    </w:p>
    <w:p w:rsidR="0084677D" w:rsidRDefault="0084677D">
      <w:pPr>
        <w:pStyle w:val="TOC1"/>
        <w:rPr>
          <w:sz w:val="22"/>
          <w:szCs w:val="22"/>
        </w:rPr>
      </w:pPr>
      <w:hyperlink w:anchor="_Toc309807314" w:history="1">
        <w:r>
          <w:rPr>
            <w:rStyle w:val="Hyperlink"/>
            <w:b/>
            <w:bCs/>
          </w:rPr>
          <w:t>A melléklet: Fitzpatrick rendszer</w:t>
        </w:r>
        <w:r>
          <w:rPr>
            <w:webHidden/>
          </w:rPr>
          <w:tab/>
        </w:r>
        <w:r>
          <w:rPr>
            <w:webHidden/>
          </w:rPr>
          <w:fldChar w:fldCharType="begin"/>
        </w:r>
        <w:r>
          <w:rPr>
            <w:webHidden/>
          </w:rPr>
          <w:instrText xml:space="preserve"> PAGEREF _Toc309807314 \h </w:instrText>
        </w:r>
        <w:r>
          <w:rPr>
            <w:webHidden/>
          </w:rPr>
          <w:fldChar w:fldCharType="separate"/>
        </w:r>
        <w:r>
          <w:rPr>
            <w:webHidden/>
          </w:rPr>
          <w:t>2</w:t>
        </w:r>
        <w:r>
          <w:rPr>
            <w:webHidden/>
          </w:rPr>
          <w:fldChar w:fldCharType="end"/>
        </w:r>
      </w:hyperlink>
    </w:p>
    <w:p w:rsidR="0084677D" w:rsidRDefault="0084677D">
      <w:pPr>
        <w:rPr>
          <w:rFonts w:ascii="Times New Roman" w:hAnsi="Times New Roman" w:cs="Times New Roman"/>
        </w:rPr>
      </w:pPr>
      <w:r>
        <w:fldChar w:fldCharType="end"/>
      </w:r>
    </w:p>
    <w:p w:rsidR="0084677D" w:rsidRDefault="0084677D">
      <w:pPr>
        <w:rPr>
          <w:rFonts w:ascii="Times New Roman" w:hAnsi="Times New Roman" w:cs="Times New Roman"/>
        </w:rPr>
      </w:pPr>
    </w:p>
    <w:p w:rsidR="0084677D" w:rsidRDefault="0084677D">
      <w:pPr>
        <w:rPr>
          <w:rFonts w:ascii="Times New Roman" w:hAnsi="Times New Roman" w:cs="Times New Roman"/>
        </w:rPr>
      </w:pPr>
    </w:p>
    <w:p w:rsidR="0084677D" w:rsidRDefault="0084677D">
      <w:pPr>
        <w:rPr>
          <w:rFonts w:ascii="Times New Roman" w:hAnsi="Times New Roman" w:cs="Times New Roman"/>
        </w:rPr>
      </w:pPr>
    </w:p>
    <w:p w:rsidR="0084677D" w:rsidRDefault="0084677D">
      <w:pPr>
        <w:rPr>
          <w:rFonts w:ascii="Times New Roman" w:hAnsi="Times New Roman" w:cs="Times New Roman"/>
        </w:rPr>
      </w:pPr>
    </w:p>
    <w:tbl>
      <w:tblPr>
        <w:tblW w:w="0" w:type="auto"/>
        <w:tblInd w:w="-8" w:type="dxa"/>
        <w:tblCellMar>
          <w:left w:w="10" w:type="dxa"/>
          <w:right w:w="10" w:type="dxa"/>
        </w:tblCellMar>
        <w:tblLook w:val="0000"/>
      </w:tblPr>
      <w:tblGrid>
        <w:gridCol w:w="9190"/>
      </w:tblGrid>
      <w:tr w:rsidR="0084677D">
        <w:trPr>
          <w:trHeight w:val="1"/>
        </w:trPr>
        <w:tc>
          <w:tcPr>
            <w:tcW w:w="9190" w:type="dxa"/>
            <w:tcBorders>
              <w:top w:val="single" w:sz="4" w:space="0" w:color="000000"/>
              <w:left w:val="single" w:sz="4" w:space="0" w:color="000000"/>
              <w:bottom w:val="single" w:sz="4" w:space="0" w:color="000000"/>
              <w:right w:val="single" w:sz="4" w:space="0" w:color="000000"/>
            </w:tcBorders>
            <w:shd w:val="clear" w:color="auto" w:fill="A6A6A6"/>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color w:val="943634"/>
              </w:rPr>
              <w:t xml:space="preserve">Δ </w:t>
            </w:r>
            <w:r>
              <w:rPr>
                <w:rFonts w:ascii="Times New Roman" w:hAnsi="Times New Roman" w:cs="Times New Roman"/>
                <w:b/>
                <w:bCs/>
              </w:rPr>
              <w:t>FIGYELMEZTETÉS!</w:t>
            </w:r>
          </w:p>
        </w:tc>
      </w:tr>
      <w:tr w:rsidR="0084677D">
        <w:trPr>
          <w:trHeight w:val="1"/>
        </w:trPr>
        <w:tc>
          <w:tcPr>
            <w:tcW w:w="9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jc w:val="center"/>
              <w:rPr>
                <w:rFonts w:ascii="Times New Roman" w:hAnsi="Times New Roman" w:cs="Times New Roman"/>
              </w:rPr>
            </w:pPr>
            <w:r>
              <w:rPr>
                <w:rFonts w:ascii="Times New Roman" w:hAnsi="Times New Roman" w:cs="Times New Roman"/>
                <w:i/>
                <w:iCs/>
              </w:rPr>
              <w:t>Az E-LIGHT+KAVITÁCIÓS+VÁKUUMOS+RF KEZELŐ berendezés működtetése és karbantartása előtt kérjük, tanulmányozza át részletesen az alábbi használati útmutatót!</w:t>
            </w:r>
          </w:p>
        </w:tc>
      </w:tr>
    </w:tbl>
    <w:p w:rsidR="0084677D" w:rsidRDefault="0084677D">
      <w:pPr>
        <w:rPr>
          <w:rFonts w:ascii="Times New Roman" w:hAnsi="Times New Roman" w:cs="Times New Roman"/>
        </w:rPr>
      </w:pPr>
    </w:p>
    <w:p w:rsidR="0084677D" w:rsidRDefault="0084677D">
      <w:pPr>
        <w:pStyle w:val="ListParagraph"/>
        <w:numPr>
          <w:ilvl w:val="0"/>
          <w:numId w:val="36"/>
        </w:numPr>
        <w:jc w:val="center"/>
        <w:outlineLvl w:val="0"/>
        <w:rPr>
          <w:rFonts w:ascii="Times New Roman" w:hAnsi="Times New Roman" w:cs="Times New Roman"/>
          <w:b/>
          <w:bCs/>
          <w:sz w:val="36"/>
          <w:szCs w:val="36"/>
          <w:highlight w:val="cyan"/>
        </w:rPr>
      </w:pPr>
      <w:bookmarkStart w:id="0" w:name="_Toc309807202"/>
      <w:r>
        <w:rPr>
          <w:rFonts w:ascii="Times New Roman" w:hAnsi="Times New Roman" w:cs="Times New Roman"/>
          <w:b/>
          <w:bCs/>
          <w:sz w:val="36"/>
          <w:szCs w:val="36"/>
          <w:highlight w:val="cyan"/>
        </w:rPr>
        <w:t>fejezet</w:t>
      </w:r>
      <w:r>
        <w:rPr>
          <w:rFonts w:ascii="Times New Roman" w:hAnsi="Times New Roman" w:cs="Times New Roman"/>
          <w:b/>
          <w:bCs/>
          <w:sz w:val="36"/>
          <w:szCs w:val="36"/>
          <w:highlight w:val="cyan"/>
        </w:rPr>
        <w:tab/>
      </w:r>
      <w:r>
        <w:rPr>
          <w:rFonts w:ascii="Times New Roman" w:hAnsi="Times New Roman" w:cs="Times New Roman"/>
          <w:b/>
          <w:bCs/>
          <w:sz w:val="36"/>
          <w:szCs w:val="36"/>
          <w:highlight w:val="cyan"/>
        </w:rPr>
        <w:tab/>
        <w:t>Általános ismertetés</w:t>
      </w:r>
      <w:bookmarkEnd w:id="0"/>
    </w:p>
    <w:p w:rsidR="0084677D" w:rsidRDefault="0084677D">
      <w:pPr>
        <w:spacing w:after="0"/>
        <w:jc w:val="both"/>
        <w:rPr>
          <w:rFonts w:ascii="Times New Roman" w:hAnsi="Times New Roman" w:cs="Times New Roman"/>
        </w:rPr>
      </w:pPr>
      <w:r>
        <w:rPr>
          <w:rFonts w:ascii="Times New Roman" w:hAnsi="Times New Roman" w:cs="Times New Roman"/>
        </w:rPr>
        <w:t>Első rész: a villanófény (E-LIGHT) intenzív, szélessávú, koherens, 420 nm – 1200 nm közötti hullámhossz spektrumú fényforrás. Ezen speciális tulajdonságokkal, az E-LIGHT+KAVITÁCIÓS+VÁKUUMOS+RF berendezés széles körben alkalmazható a sebészeti beavatkozás-mentes terápiák körében. Működésének alapját az emberi bőrszövetek szelektív elnyelő képessége, valamint a fény alapú bőr termolízis képezi. Emellett, az E-LIGHT+KAVITÁCIÓS+VÁKUUMOS+RF bőrfiatalító kezelés hatékonyabb, a vendégek állapota pedig sokkal gyorsabban javul, mint az egyéb hagyományos terápiák esetében, kiesett idő nélkül.</w:t>
      </w:r>
    </w:p>
    <w:p w:rsidR="0084677D" w:rsidRDefault="0084677D">
      <w:pPr>
        <w:spacing w:after="0"/>
        <w:jc w:val="both"/>
        <w:rPr>
          <w:rFonts w:ascii="Times New Roman" w:hAnsi="Times New Roman" w:cs="Times New Roman"/>
        </w:rPr>
      </w:pPr>
      <w:r>
        <w:rPr>
          <w:rFonts w:ascii="Times New Roman" w:hAnsi="Times New Roman" w:cs="Times New Roman"/>
        </w:rPr>
        <w:t xml:space="preserve">Második rész: A KAVITÁCIÓS+VÁKUUMOS+RF berendezést főként karcsúsításra alkalmazzák, és 5 kezelőfejjel felszerelt: </w:t>
      </w:r>
    </w:p>
    <w:p w:rsidR="0084677D" w:rsidRDefault="0084677D">
      <w:pPr>
        <w:spacing w:after="0" w:line="240" w:lineRule="auto"/>
        <w:jc w:val="both"/>
        <w:rPr>
          <w:rFonts w:ascii="Times New Roman" w:hAnsi="Times New Roman" w:cs="Times New Roman"/>
        </w:rPr>
      </w:pPr>
      <w:r>
        <w:rPr>
          <w:rFonts w:ascii="Times New Roman" w:hAnsi="Times New Roman" w:cs="Times New Roman"/>
        </w:rPr>
        <w:t>Ultraszonikus kavitációs fej: zsírsejtégetésre, zsírsejtrobbantásra;</w:t>
      </w:r>
    </w:p>
    <w:p w:rsidR="0084677D" w:rsidRDefault="0084677D">
      <w:pPr>
        <w:spacing w:after="0" w:line="240" w:lineRule="auto"/>
        <w:jc w:val="both"/>
        <w:rPr>
          <w:rFonts w:ascii="Times New Roman" w:hAnsi="Times New Roman" w:cs="Times New Roman"/>
        </w:rPr>
      </w:pPr>
      <w:r>
        <w:rPr>
          <w:rFonts w:ascii="Times New Roman" w:hAnsi="Times New Roman" w:cs="Times New Roman"/>
        </w:rPr>
        <w:t>Vákuumos zsírszívó fej: karcsúsításra, a felesleges zsírsejtek eltávolítására;</w:t>
      </w:r>
    </w:p>
    <w:p w:rsidR="0084677D" w:rsidRDefault="0084677D">
      <w:pPr>
        <w:spacing w:after="0" w:line="240" w:lineRule="auto"/>
        <w:jc w:val="both"/>
        <w:rPr>
          <w:rFonts w:ascii="Times New Roman" w:hAnsi="Times New Roman" w:cs="Times New Roman"/>
        </w:rPr>
      </w:pPr>
      <w:r>
        <w:rPr>
          <w:rFonts w:ascii="Times New Roman" w:hAnsi="Times New Roman" w:cs="Times New Roman"/>
        </w:rPr>
        <w:t>Monopoláris RF fej: testformálásra, zsírégetésre, zsír és cellulitis csökkentésre;</w:t>
      </w:r>
    </w:p>
    <w:p w:rsidR="0084677D" w:rsidRDefault="0084677D">
      <w:pPr>
        <w:spacing w:after="0" w:line="240" w:lineRule="auto"/>
        <w:jc w:val="both"/>
        <w:rPr>
          <w:rFonts w:ascii="Times New Roman" w:hAnsi="Times New Roman" w:cs="Times New Roman"/>
        </w:rPr>
      </w:pPr>
      <w:r>
        <w:rPr>
          <w:rFonts w:ascii="Times New Roman" w:hAnsi="Times New Roman" w:cs="Times New Roman"/>
        </w:rPr>
        <w:t>Tripoláris RF fej: bőrfeszesítésre, bőremelésre, arc- és testránc eltávolításra – kis- és nagyméretű kezelőfejjel.</w:t>
      </w:r>
    </w:p>
    <w:p w:rsidR="0084677D" w:rsidRDefault="0084677D">
      <w:pPr>
        <w:spacing w:after="0" w:line="240" w:lineRule="auto"/>
        <w:rPr>
          <w:rFonts w:ascii="Times New Roman" w:hAnsi="Times New Roman" w:cs="Times New Roman"/>
        </w:rPr>
      </w:pPr>
    </w:p>
    <w:p w:rsidR="0084677D" w:rsidRDefault="0084677D">
      <w:pPr>
        <w:pStyle w:val="Heading1"/>
        <w:rPr>
          <w:rFonts w:ascii="Times New Roman" w:hAnsi="Times New Roman" w:cs="Times New Roman"/>
        </w:rPr>
      </w:pPr>
      <w:bookmarkStart w:id="1" w:name="_Toc309807203"/>
      <w:r>
        <w:rPr>
          <w:rFonts w:ascii="Times New Roman" w:hAnsi="Times New Roman" w:cs="Times New Roman"/>
          <w:highlight w:val="lightGray"/>
        </w:rPr>
        <w:t xml:space="preserve">1.0. </w:t>
      </w:r>
      <w:r>
        <w:rPr>
          <w:rFonts w:ascii="Times New Roman" w:hAnsi="Times New Roman" w:cs="Times New Roman"/>
          <w:highlight w:val="lightGray"/>
        </w:rPr>
        <w:tab/>
        <w:t>A gyártó rövid bemutatása</w:t>
      </w:r>
      <w:bookmarkEnd w:id="1"/>
    </w:p>
    <w:p w:rsidR="0084677D" w:rsidRDefault="0084677D">
      <w:pPr>
        <w:spacing w:after="0" w:line="240" w:lineRule="auto"/>
        <w:rPr>
          <w:rFonts w:ascii="Times New Roman" w:hAnsi="Times New Roman" w:cs="Times New Roman"/>
        </w:rPr>
      </w:pPr>
    </w:p>
    <w:p w:rsidR="0084677D" w:rsidRDefault="0084677D">
      <w:pPr>
        <w:spacing w:after="0" w:line="240" w:lineRule="auto"/>
        <w:jc w:val="both"/>
        <w:rPr>
          <w:rFonts w:ascii="Times New Roman" w:hAnsi="Times New Roman" w:cs="Times New Roman"/>
        </w:rPr>
      </w:pPr>
      <w:r>
        <w:rPr>
          <w:rFonts w:ascii="Times New Roman" w:hAnsi="Times New Roman" w:cs="Times New Roman"/>
        </w:rPr>
        <w:t>Gyártó: Weifang Mingliang Electronics CO., LTD</w:t>
      </w:r>
    </w:p>
    <w:p w:rsidR="0084677D" w:rsidRDefault="0084677D">
      <w:pPr>
        <w:spacing w:after="0" w:line="240" w:lineRule="auto"/>
        <w:jc w:val="both"/>
        <w:rPr>
          <w:rFonts w:ascii="Times New Roman" w:hAnsi="Times New Roman" w:cs="Times New Roman"/>
        </w:rPr>
      </w:pPr>
      <w:r>
        <w:rPr>
          <w:rFonts w:ascii="Times New Roman" w:hAnsi="Times New Roman" w:cs="Times New Roman"/>
        </w:rPr>
        <w:t>Modell: ML-E-LIGHT+CAVITATION+VACUUM+RF-YB5</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(E-LIGHT+KAVITÁCIÓS+VÁKUUMOS+RÁDIÓFREKVENCIÁS)</w:t>
      </w:r>
    </w:p>
    <w:p w:rsidR="0084677D" w:rsidRDefault="0084677D">
      <w:pPr>
        <w:spacing w:after="0" w:line="240" w:lineRule="auto"/>
        <w:jc w:val="both"/>
        <w:rPr>
          <w:rFonts w:ascii="Times New Roman" w:hAnsi="Times New Roman" w:cs="Times New Roman"/>
        </w:rPr>
      </w:pPr>
      <w:r>
        <w:rPr>
          <w:rFonts w:ascii="Times New Roman" w:hAnsi="Times New Roman" w:cs="Times New Roman"/>
        </w:rPr>
        <w:t>Cím: NO. 142 Weixu Road, Anqiu, Weifang, Shangdong, Kína.</w:t>
      </w:r>
    </w:p>
    <w:p w:rsidR="0084677D" w:rsidRDefault="0084677D">
      <w:pPr>
        <w:spacing w:after="0" w:line="240" w:lineRule="auto"/>
        <w:jc w:val="both"/>
        <w:rPr>
          <w:rFonts w:ascii="Times New Roman" w:hAnsi="Times New Roman" w:cs="Times New Roman"/>
        </w:rPr>
      </w:pPr>
      <w:r>
        <w:rPr>
          <w:rFonts w:ascii="Times New Roman" w:hAnsi="Times New Roman" w:cs="Times New Roman"/>
        </w:rPr>
        <w:t>TEL: +86 536 4085268</w:t>
      </w:r>
    </w:p>
    <w:p w:rsidR="0084677D" w:rsidRDefault="0084677D">
      <w:pPr>
        <w:spacing w:after="0" w:line="240" w:lineRule="auto"/>
        <w:jc w:val="both"/>
        <w:rPr>
          <w:rFonts w:ascii="Times New Roman" w:hAnsi="Times New Roman" w:cs="Times New Roman"/>
        </w:rPr>
      </w:pPr>
      <w:r>
        <w:rPr>
          <w:rFonts w:ascii="Times New Roman" w:hAnsi="Times New Roman" w:cs="Times New Roman"/>
        </w:rPr>
        <w:t>Engedélyszám: LU YAO GUAN XIE SHENG CHAN XU 200480055 HAO</w:t>
      </w:r>
    </w:p>
    <w:p w:rsidR="0084677D" w:rsidRDefault="0084677D">
      <w:pPr>
        <w:spacing w:after="0" w:line="240" w:lineRule="auto"/>
        <w:jc w:val="both"/>
        <w:rPr>
          <w:rFonts w:ascii="Times New Roman" w:hAnsi="Times New Roman" w:cs="Times New Roman"/>
        </w:rPr>
      </w:pPr>
      <w:r>
        <w:rPr>
          <w:rFonts w:ascii="Times New Roman" w:hAnsi="Times New Roman" w:cs="Times New Roman"/>
        </w:rPr>
        <w:t>Nyilvántartási szám: SFDA-LU2005-2260081</w:t>
      </w:r>
    </w:p>
    <w:p w:rsidR="0084677D" w:rsidRDefault="0084677D">
      <w:pPr>
        <w:spacing w:after="0" w:line="240" w:lineRule="auto"/>
        <w:jc w:val="both"/>
        <w:rPr>
          <w:rFonts w:ascii="Times New Roman" w:hAnsi="Times New Roman" w:cs="Times New Roman"/>
        </w:rPr>
      </w:pPr>
      <w:r>
        <w:rPr>
          <w:rFonts w:ascii="Times New Roman" w:hAnsi="Times New Roman" w:cs="Times New Roman"/>
        </w:rPr>
        <w:t>Mérnöki szabvány: YZB/LU 0176-2004</w:t>
      </w:r>
    </w:p>
    <w:p w:rsidR="0084677D" w:rsidRDefault="0084677D">
      <w:pPr>
        <w:spacing w:after="0" w:line="240" w:lineRule="auto"/>
        <w:jc w:val="both"/>
        <w:rPr>
          <w:rFonts w:ascii="Times New Roman" w:hAnsi="Times New Roman" w:cs="Times New Roman"/>
        </w:rPr>
      </w:pPr>
      <w:r>
        <w:rPr>
          <w:rFonts w:ascii="Times New Roman" w:hAnsi="Times New Roman" w:cs="Times New Roman"/>
        </w:rPr>
        <w:t>CE szám: 2006-C027 EMC LVD</w:t>
      </w:r>
    </w:p>
    <w:p w:rsidR="0084677D" w:rsidRDefault="0084677D">
      <w:pPr>
        <w:spacing w:after="0" w:line="240" w:lineRule="auto"/>
        <w:ind w:firstLine="708"/>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2" w:name="_Toc309807204"/>
      <w:r>
        <w:rPr>
          <w:rFonts w:ascii="Times New Roman" w:hAnsi="Times New Roman" w:cs="Times New Roman"/>
          <w:color w:val="auto"/>
          <w:sz w:val="28"/>
          <w:szCs w:val="28"/>
          <w:highlight w:val="lightGray"/>
        </w:rPr>
        <w:t>1.1. Termékfelépítés</w:t>
      </w:r>
      <w:bookmarkEnd w:id="2"/>
    </w:p>
    <w:p w:rsidR="0084677D" w:rsidRDefault="0084677D">
      <w:pPr>
        <w:spacing w:after="0" w:line="240" w:lineRule="auto"/>
        <w:ind w:left="708"/>
        <w:rPr>
          <w:rFonts w:ascii="Times New Roman" w:hAnsi="Times New Roman" w:cs="Times New Roman"/>
        </w:rPr>
      </w:pPr>
    </w:p>
    <w:p w:rsidR="0084677D" w:rsidRDefault="0084677D">
      <w:pPr>
        <w:spacing w:after="0" w:line="240" w:lineRule="auto"/>
        <w:jc w:val="both"/>
        <w:rPr>
          <w:rFonts w:ascii="Times New Roman" w:hAnsi="Times New Roman" w:cs="Times New Roman"/>
        </w:rPr>
      </w:pPr>
      <w:r>
        <w:rPr>
          <w:rFonts w:ascii="Times New Roman" w:hAnsi="Times New Roman" w:cs="Times New Roman"/>
        </w:rPr>
        <w:t>A berendezés három részből áll: központi egység, vezérlőtábla, kezelőfej.</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 motor és a vezérlő részek a központi egységben helyezkednek el.</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Az integrált numerikus vezérlő belseje látja el az eszközök felügyeletét és vezérlését.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 vezérlőtábla részei a 8,0 inch méretű LCD panel, az áramkapcsoló, valamint a vészleállító kapcsoló.</w:t>
      </w:r>
    </w:p>
    <w:p w:rsidR="0084677D" w:rsidRDefault="0084677D">
      <w:pPr>
        <w:spacing w:after="0" w:line="240" w:lineRule="auto"/>
        <w:jc w:val="both"/>
        <w:rPr>
          <w:rFonts w:ascii="Times New Roman" w:hAnsi="Times New Roman" w:cs="Times New Roman"/>
        </w:rPr>
      </w:pPr>
      <w:r>
        <w:rPr>
          <w:rFonts w:ascii="Times New Roman" w:hAnsi="Times New Roman" w:cs="Times New Roman"/>
        </w:rPr>
        <w:t>Ezek közül az LCD panel mutatja a rendszer üzemmódját és paramétereit, valamint útbaigazítást ad az általánosan használt billentyűk funkciójáról.</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Az E-LIGHT kezelőfej tartalmazza a sugárzást kibocsátó eszközt és az átviteli rendszert.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 kavitációs/vákuumos/rádiófrekvenciás fejek 5 kézieszközt jelentenek.</w:t>
      </w:r>
    </w:p>
    <w:p w:rsidR="0084677D" w:rsidRDefault="0084677D">
      <w:pPr>
        <w:spacing w:after="0" w:line="240" w:lineRule="auto"/>
        <w:ind w:left="708"/>
        <w:rPr>
          <w:rFonts w:ascii="Times New Roman" w:hAnsi="Times New Roman" w:cs="Times New Roman"/>
        </w:rPr>
      </w:pPr>
    </w:p>
    <w:p w:rsidR="0084677D" w:rsidRDefault="0084677D">
      <w:pPr>
        <w:spacing w:after="0" w:line="240" w:lineRule="auto"/>
        <w:ind w:left="708"/>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3" w:name="_Toc309807205"/>
      <w:r>
        <w:rPr>
          <w:rFonts w:ascii="Times New Roman" w:hAnsi="Times New Roman" w:cs="Times New Roman"/>
          <w:color w:val="auto"/>
          <w:sz w:val="28"/>
          <w:szCs w:val="28"/>
          <w:highlight w:val="lightGray"/>
        </w:rPr>
        <w:t xml:space="preserve">1.2. </w:t>
      </w:r>
      <w:r>
        <w:rPr>
          <w:rFonts w:ascii="Times New Roman" w:hAnsi="Times New Roman" w:cs="Times New Roman"/>
          <w:color w:val="auto"/>
          <w:sz w:val="28"/>
          <w:szCs w:val="28"/>
          <w:highlight w:val="lightGray"/>
        </w:rPr>
        <w:tab/>
        <w:t>Kezelési kör</w:t>
      </w:r>
      <w:bookmarkEnd w:id="3"/>
    </w:p>
    <w:p w:rsidR="0084677D" w:rsidRDefault="0084677D">
      <w:pPr>
        <w:spacing w:after="0" w:line="240" w:lineRule="auto"/>
        <w:rPr>
          <w:rFonts w:ascii="Times New Roman" w:hAnsi="Times New Roman" w:cs="Times New Roman"/>
          <w:b/>
          <w:bCs/>
          <w:sz w:val="28"/>
          <w:szCs w:val="28"/>
        </w:rPr>
      </w:pPr>
    </w:p>
    <w:p w:rsidR="0084677D" w:rsidRDefault="0084677D">
      <w:pPr>
        <w:pStyle w:val="ListParagraph"/>
        <w:numPr>
          <w:ilvl w:val="0"/>
          <w:numId w:val="38"/>
        </w:numPr>
        <w:spacing w:after="0" w:line="240" w:lineRule="auto"/>
        <w:jc w:val="both"/>
        <w:rPr>
          <w:rFonts w:ascii="Times New Roman" w:hAnsi="Times New Roman" w:cs="Times New Roman"/>
        </w:rPr>
      </w:pPr>
      <w:r>
        <w:rPr>
          <w:rFonts w:ascii="Times New Roman" w:hAnsi="Times New Roman" w:cs="Times New Roman"/>
        </w:rPr>
        <w:t>Kis ráncok kisimítása, pórusok összehúzása, bőrszépítés és bőrfehérítés, sötét szemkörüli karikák eltávolítása.</w:t>
      </w:r>
    </w:p>
    <w:p w:rsidR="0084677D" w:rsidRDefault="0084677D">
      <w:pPr>
        <w:pStyle w:val="ListParagraph"/>
        <w:numPr>
          <w:ilvl w:val="0"/>
          <w:numId w:val="38"/>
        </w:numPr>
        <w:spacing w:after="0" w:line="240" w:lineRule="auto"/>
        <w:jc w:val="both"/>
        <w:rPr>
          <w:rFonts w:ascii="Times New Roman" w:hAnsi="Times New Roman" w:cs="Times New Roman"/>
        </w:rPr>
      </w:pPr>
      <w:r>
        <w:rPr>
          <w:rFonts w:ascii="Times New Roman" w:hAnsi="Times New Roman" w:cs="Times New Roman"/>
        </w:rPr>
        <w:t>Szeplők, chloasma (foltos elszíneződés), napszeplők kezelése.</w:t>
      </w:r>
    </w:p>
    <w:p w:rsidR="0084677D" w:rsidRDefault="0084677D">
      <w:pPr>
        <w:numPr>
          <w:ilvl w:val="0"/>
          <w:numId w:val="38"/>
        </w:numPr>
        <w:spacing w:after="0" w:line="240" w:lineRule="auto"/>
        <w:jc w:val="both"/>
        <w:rPr>
          <w:rFonts w:ascii="Times New Roman" w:hAnsi="Times New Roman" w:cs="Times New Roman"/>
        </w:rPr>
      </w:pPr>
      <w:r>
        <w:rPr>
          <w:rFonts w:ascii="Times New Roman" w:hAnsi="Times New Roman" w:cs="Times New Roman"/>
        </w:rPr>
        <w:t>Végleges arc- és testszőrtelenítés.</w:t>
      </w:r>
    </w:p>
    <w:p w:rsidR="0084677D" w:rsidRDefault="0084677D">
      <w:pPr>
        <w:numPr>
          <w:ilvl w:val="0"/>
          <w:numId w:val="38"/>
        </w:numPr>
        <w:spacing w:after="0" w:line="240" w:lineRule="auto"/>
        <w:jc w:val="both"/>
        <w:rPr>
          <w:rFonts w:ascii="Times New Roman" w:hAnsi="Times New Roman" w:cs="Times New Roman"/>
        </w:rPr>
      </w:pPr>
      <w:r>
        <w:rPr>
          <w:rFonts w:ascii="Times New Roman" w:hAnsi="Times New Roman" w:cs="Times New Roman"/>
        </w:rPr>
        <w:t>Akné, vaszkuláris rozácea (arcbőr hajszáleresség) kezelése.</w:t>
      </w:r>
    </w:p>
    <w:p w:rsidR="0084677D" w:rsidRDefault="0084677D">
      <w:pPr>
        <w:numPr>
          <w:ilvl w:val="0"/>
          <w:numId w:val="38"/>
        </w:numPr>
        <w:spacing w:after="0" w:line="240" w:lineRule="auto"/>
        <w:jc w:val="both"/>
        <w:rPr>
          <w:rFonts w:ascii="Times New Roman" w:hAnsi="Times New Roman" w:cs="Times New Roman"/>
        </w:rPr>
      </w:pPr>
      <w:r>
        <w:rPr>
          <w:rFonts w:ascii="Times New Roman" w:hAnsi="Times New Roman" w:cs="Times New Roman"/>
        </w:rPr>
        <w:t>Zsírsejtégetés, zsírsejtrobbantás.</w:t>
      </w:r>
    </w:p>
    <w:p w:rsidR="0084677D" w:rsidRDefault="0084677D">
      <w:pPr>
        <w:numPr>
          <w:ilvl w:val="0"/>
          <w:numId w:val="38"/>
        </w:numPr>
        <w:spacing w:after="0" w:line="240" w:lineRule="auto"/>
        <w:jc w:val="both"/>
        <w:rPr>
          <w:rFonts w:ascii="Times New Roman" w:hAnsi="Times New Roman" w:cs="Times New Roman"/>
        </w:rPr>
      </w:pPr>
      <w:r>
        <w:rPr>
          <w:rFonts w:ascii="Times New Roman" w:hAnsi="Times New Roman" w:cs="Times New Roman"/>
        </w:rPr>
        <w:t>Felesleges zsírsejtek eltávolítása.</w:t>
      </w:r>
    </w:p>
    <w:p w:rsidR="0084677D" w:rsidRDefault="0084677D">
      <w:pPr>
        <w:numPr>
          <w:ilvl w:val="0"/>
          <w:numId w:val="38"/>
        </w:numPr>
        <w:spacing w:after="0" w:line="240" w:lineRule="auto"/>
        <w:jc w:val="both"/>
        <w:rPr>
          <w:rFonts w:ascii="Times New Roman" w:hAnsi="Times New Roman" w:cs="Times New Roman"/>
        </w:rPr>
      </w:pPr>
      <w:r>
        <w:rPr>
          <w:rFonts w:ascii="Times New Roman" w:hAnsi="Times New Roman" w:cs="Times New Roman"/>
        </w:rPr>
        <w:t>Testformálás, zsírégetés, zsír és cellulitis csökkentés.</w:t>
      </w:r>
    </w:p>
    <w:p w:rsidR="0084677D" w:rsidRDefault="0084677D">
      <w:pPr>
        <w:numPr>
          <w:ilvl w:val="0"/>
          <w:numId w:val="38"/>
        </w:numPr>
        <w:spacing w:after="0" w:line="240" w:lineRule="auto"/>
        <w:jc w:val="both"/>
        <w:rPr>
          <w:rFonts w:ascii="Times New Roman" w:hAnsi="Times New Roman" w:cs="Times New Roman"/>
        </w:rPr>
      </w:pPr>
      <w:r>
        <w:rPr>
          <w:rFonts w:ascii="Times New Roman" w:hAnsi="Times New Roman" w:cs="Times New Roman"/>
        </w:rPr>
        <w:t>Bőrfeszesítés, bőremelés, ránceltávolítás.</w:t>
      </w:r>
    </w:p>
    <w:p w:rsidR="0084677D" w:rsidRDefault="0084677D">
      <w:pPr>
        <w:spacing w:after="0" w:line="240" w:lineRule="auto"/>
        <w:ind w:left="708"/>
        <w:jc w:val="both"/>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pStyle w:val="ListParagraph"/>
        <w:numPr>
          <w:ilvl w:val="1"/>
          <w:numId w:val="56"/>
        </w:numPr>
        <w:spacing w:after="0" w:line="240" w:lineRule="auto"/>
        <w:outlineLvl w:val="1"/>
        <w:rPr>
          <w:rFonts w:ascii="Times New Roman" w:hAnsi="Times New Roman" w:cs="Times New Roman"/>
          <w:b/>
          <w:bCs/>
          <w:sz w:val="28"/>
          <w:szCs w:val="28"/>
          <w:highlight w:val="lightGray"/>
        </w:rPr>
      </w:pPr>
      <w:bookmarkStart w:id="4" w:name="_Toc309807206"/>
      <w:r>
        <w:rPr>
          <w:rFonts w:ascii="Times New Roman" w:hAnsi="Times New Roman" w:cs="Times New Roman"/>
          <w:b/>
          <w:bCs/>
          <w:sz w:val="28"/>
          <w:szCs w:val="28"/>
          <w:highlight w:val="lightGray"/>
        </w:rPr>
        <w:t>Műszaki jellemzők</w:t>
      </w:r>
      <w:bookmarkEnd w:id="4"/>
    </w:p>
    <w:p w:rsidR="0084677D" w:rsidRDefault="0084677D">
      <w:pPr>
        <w:spacing w:after="0" w:line="240" w:lineRule="auto"/>
        <w:ind w:left="708"/>
        <w:rPr>
          <w:rFonts w:ascii="Times New Roman" w:hAnsi="Times New Roman" w:cs="Times New Roman"/>
        </w:rPr>
      </w:pPr>
    </w:p>
    <w:p w:rsidR="0084677D" w:rsidRDefault="0084677D">
      <w:pPr>
        <w:spacing w:after="0" w:line="240" w:lineRule="auto"/>
        <w:ind w:left="708"/>
        <w:jc w:val="both"/>
        <w:rPr>
          <w:rFonts w:ascii="Times New Roman" w:hAnsi="Times New Roman" w:cs="Times New Roman"/>
        </w:rPr>
      </w:pPr>
      <w:r>
        <w:rPr>
          <w:rFonts w:ascii="Times New Roman" w:hAnsi="Times New Roman" w:cs="Times New Roman"/>
        </w:rPr>
        <w:t>Fényforrás: villanófény</w:t>
      </w:r>
    </w:p>
    <w:p w:rsidR="0084677D" w:rsidRDefault="0084677D">
      <w:pPr>
        <w:spacing w:after="0" w:line="240" w:lineRule="auto"/>
        <w:ind w:left="708"/>
        <w:jc w:val="both"/>
        <w:rPr>
          <w:rFonts w:ascii="Times New Roman" w:hAnsi="Times New Roman" w:cs="Times New Roman"/>
        </w:rPr>
      </w:pPr>
      <w:r>
        <w:rPr>
          <w:rFonts w:ascii="Times New Roman" w:hAnsi="Times New Roman" w:cs="Times New Roman"/>
        </w:rPr>
        <w:t>Spektrum tartomány: 430-1200 nm, 480-1200 nm, 560-1200 nm, 690-1200 nm</w:t>
      </w:r>
    </w:p>
    <w:p w:rsidR="0084677D" w:rsidRDefault="0084677D">
      <w:pPr>
        <w:spacing w:after="0" w:line="240" w:lineRule="auto"/>
        <w:ind w:left="708"/>
        <w:jc w:val="both"/>
        <w:rPr>
          <w:rFonts w:ascii="Times New Roman" w:hAnsi="Times New Roman" w:cs="Times New Roman"/>
        </w:rPr>
      </w:pPr>
      <w:r>
        <w:rPr>
          <w:rFonts w:ascii="Times New Roman" w:hAnsi="Times New Roman" w:cs="Times New Roman"/>
        </w:rPr>
        <w:tab/>
        <w:t>Választható: 530nm-1200nm, 590nm-1200nm, 640nm-1200nm, 750nm-1200nm</w:t>
      </w:r>
    </w:p>
    <w:p w:rsidR="0084677D" w:rsidRDefault="0084677D">
      <w:pPr>
        <w:spacing w:after="0" w:line="240" w:lineRule="auto"/>
        <w:ind w:left="708"/>
        <w:jc w:val="both"/>
        <w:rPr>
          <w:rFonts w:ascii="Times New Roman" w:hAnsi="Times New Roman" w:cs="Times New Roman"/>
        </w:rPr>
      </w:pPr>
      <w:r>
        <w:rPr>
          <w:rFonts w:ascii="Times New Roman" w:hAnsi="Times New Roman" w:cs="Times New Roman"/>
        </w:rPr>
        <w:t>Energia sűrűség: 10~50 J/cm</w:t>
      </w:r>
      <w:r>
        <w:rPr>
          <w:rFonts w:ascii="Times New Roman" w:hAnsi="Times New Roman" w:cs="Times New Roman"/>
          <w:vertAlign w:val="superscript"/>
        </w:rPr>
        <w:t>2</w:t>
      </w:r>
    </w:p>
    <w:p w:rsidR="0084677D" w:rsidRDefault="0084677D">
      <w:pPr>
        <w:spacing w:after="0" w:line="240" w:lineRule="auto"/>
        <w:ind w:left="708"/>
        <w:jc w:val="both"/>
        <w:rPr>
          <w:rFonts w:ascii="Times New Roman" w:hAnsi="Times New Roman" w:cs="Times New Roman"/>
        </w:rPr>
      </w:pPr>
      <w:r>
        <w:rPr>
          <w:rFonts w:ascii="Times New Roman" w:hAnsi="Times New Roman" w:cs="Times New Roman"/>
        </w:rPr>
        <w:t>Impulzus előállítás módja: intenzív fényimpulzus technológia - IPL (állítható)</w:t>
      </w:r>
    </w:p>
    <w:p w:rsidR="0084677D" w:rsidRDefault="0084677D">
      <w:pPr>
        <w:spacing w:after="0" w:line="240" w:lineRule="auto"/>
        <w:ind w:left="708"/>
        <w:jc w:val="both"/>
        <w:rPr>
          <w:rFonts w:ascii="Times New Roman" w:hAnsi="Times New Roman" w:cs="Times New Roman"/>
        </w:rPr>
      </w:pPr>
      <w:r>
        <w:rPr>
          <w:rFonts w:ascii="Times New Roman" w:hAnsi="Times New Roman" w:cs="Times New Roman"/>
        </w:rPr>
        <w:t>Impulzus sorozat: 1~15 impulzus</w:t>
      </w:r>
    </w:p>
    <w:p w:rsidR="0084677D" w:rsidRDefault="0084677D">
      <w:pPr>
        <w:spacing w:after="0" w:line="240" w:lineRule="auto"/>
        <w:ind w:left="708"/>
        <w:jc w:val="both"/>
        <w:rPr>
          <w:rFonts w:ascii="Times New Roman" w:hAnsi="Times New Roman" w:cs="Times New Roman"/>
        </w:rPr>
      </w:pPr>
      <w:r>
        <w:rPr>
          <w:rFonts w:ascii="Times New Roman" w:hAnsi="Times New Roman" w:cs="Times New Roman"/>
        </w:rPr>
        <w:t>Impulzusközi szünet: 5-50 ms</w:t>
      </w:r>
    </w:p>
    <w:p w:rsidR="0084677D" w:rsidRDefault="0084677D">
      <w:pPr>
        <w:spacing w:after="0" w:line="240" w:lineRule="auto"/>
        <w:ind w:left="708"/>
        <w:jc w:val="both"/>
        <w:rPr>
          <w:rFonts w:ascii="Times New Roman" w:hAnsi="Times New Roman" w:cs="Times New Roman"/>
        </w:rPr>
      </w:pPr>
      <w:r>
        <w:rPr>
          <w:rFonts w:ascii="Times New Roman" w:hAnsi="Times New Roman" w:cs="Times New Roman"/>
        </w:rPr>
        <w:t>Impulzus szélesség: 2-15 ms</w:t>
      </w:r>
    </w:p>
    <w:p w:rsidR="0084677D" w:rsidRDefault="0084677D">
      <w:pPr>
        <w:spacing w:after="0" w:line="240" w:lineRule="auto"/>
        <w:ind w:left="708"/>
        <w:jc w:val="both"/>
        <w:rPr>
          <w:rFonts w:ascii="Times New Roman" w:hAnsi="Times New Roman" w:cs="Times New Roman"/>
        </w:rPr>
      </w:pPr>
      <w:r>
        <w:rPr>
          <w:rFonts w:ascii="Times New Roman" w:hAnsi="Times New Roman" w:cs="Times New Roman"/>
        </w:rPr>
        <w:t>Ismétlési frekvencia: 1-10 MHz</w:t>
      </w:r>
    </w:p>
    <w:p w:rsidR="0084677D" w:rsidRDefault="0084677D">
      <w:pPr>
        <w:spacing w:after="0" w:line="240" w:lineRule="auto"/>
        <w:ind w:left="708"/>
        <w:jc w:val="both"/>
        <w:rPr>
          <w:rFonts w:ascii="Times New Roman" w:hAnsi="Times New Roman" w:cs="Times New Roman"/>
        </w:rPr>
      </w:pPr>
      <w:r>
        <w:rPr>
          <w:rFonts w:ascii="Times New Roman" w:hAnsi="Times New Roman" w:cs="Times New Roman"/>
        </w:rPr>
        <w:t>Fényátadó rendszer: zafír csatolás</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Foltméret: 12x30 mm</w:t>
      </w:r>
      <w:r>
        <w:rPr>
          <w:rFonts w:ascii="Times New Roman" w:hAnsi="Times New Roman" w:cs="Times New Roman"/>
          <w:vertAlign w:val="superscript"/>
        </w:rPr>
        <w:t>2</w:t>
      </w:r>
      <w:r>
        <w:rPr>
          <w:rFonts w:ascii="Times New Roman" w:hAnsi="Times New Roman" w:cs="Times New Roman"/>
        </w:rPr>
        <w:t>, 15x50 mm</w:t>
      </w:r>
      <w:r>
        <w:rPr>
          <w:rFonts w:ascii="Times New Roman" w:hAnsi="Times New Roman" w:cs="Times New Roman"/>
          <w:vertAlign w:val="superscript"/>
        </w:rPr>
        <w:t>2</w:t>
      </w:r>
      <w:r>
        <w:rPr>
          <w:rFonts w:ascii="Times New Roman" w:hAnsi="Times New Roman" w:cs="Times New Roman"/>
        </w:rPr>
        <w:t xml:space="preserve"> </w:t>
      </w:r>
      <w:r>
        <w:rPr>
          <w:rFonts w:ascii="Times New Roman" w:hAnsi="Times New Roman" w:cs="Times New Roman"/>
        </w:rPr>
        <w:tab/>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Operációs interfész: 8,0” LCD panel</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Hűtőrendszer: vízhűtés, ventillátorral kényszerített levegő hűtés és félvezető hűtés</w:t>
      </w:r>
    </w:p>
    <w:p w:rsidR="0084677D" w:rsidRDefault="0084677D">
      <w:pPr>
        <w:spacing w:after="0" w:line="240" w:lineRule="auto"/>
        <w:ind w:firstLine="708"/>
        <w:jc w:val="both"/>
        <w:rPr>
          <w:rFonts w:ascii="Times New Roman" w:hAnsi="Times New Roman" w:cs="Times New Roman"/>
        </w:rPr>
      </w:pPr>
      <w:r>
        <w:rPr>
          <w:rFonts w:ascii="Times New Roman" w:hAnsi="Times New Roman" w:cs="Times New Roman"/>
        </w:rPr>
        <w:t>Méret: 58*40*35 cm</w:t>
      </w:r>
      <w:r>
        <w:rPr>
          <w:rFonts w:ascii="Times New Roman" w:hAnsi="Times New Roman" w:cs="Times New Roman"/>
          <w:vertAlign w:val="superscript"/>
        </w:rPr>
        <w:t>3</w:t>
      </w:r>
    </w:p>
    <w:p w:rsidR="0084677D" w:rsidRDefault="0084677D">
      <w:pPr>
        <w:spacing w:after="0" w:line="240" w:lineRule="auto"/>
        <w:ind w:firstLine="708"/>
        <w:jc w:val="both"/>
        <w:rPr>
          <w:rFonts w:ascii="Times New Roman" w:hAnsi="Times New Roman" w:cs="Times New Roman"/>
        </w:rPr>
      </w:pPr>
      <w:r>
        <w:rPr>
          <w:rFonts w:ascii="Times New Roman" w:hAnsi="Times New Roman" w:cs="Times New Roman"/>
        </w:rPr>
        <w:t>Hűtési hőmérséklet: - 4°C~ 0°C</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Áramellátás: 220V/50Hz vagy 110V/60Hz</w:t>
      </w:r>
    </w:p>
    <w:p w:rsidR="0084677D" w:rsidRDefault="0084677D">
      <w:pPr>
        <w:spacing w:after="0" w:line="240" w:lineRule="auto"/>
        <w:ind w:firstLine="708"/>
        <w:jc w:val="both"/>
        <w:rPr>
          <w:rFonts w:ascii="Times New Roman" w:hAnsi="Times New Roman" w:cs="Times New Roman"/>
        </w:rPr>
      </w:pPr>
      <w:r>
        <w:rPr>
          <w:rFonts w:ascii="Times New Roman" w:hAnsi="Times New Roman" w:cs="Times New Roman"/>
        </w:rPr>
        <w:t>Nettó súly: 35 kg</w:t>
      </w:r>
    </w:p>
    <w:p w:rsidR="0084677D" w:rsidRDefault="0084677D">
      <w:pPr>
        <w:spacing w:after="0" w:line="240" w:lineRule="auto"/>
        <w:ind w:firstLine="708"/>
        <w:jc w:val="both"/>
        <w:rPr>
          <w:rFonts w:ascii="Times New Roman" w:hAnsi="Times New Roman" w:cs="Times New Roman"/>
        </w:rPr>
      </w:pPr>
      <w:r>
        <w:rPr>
          <w:rFonts w:ascii="Times New Roman" w:hAnsi="Times New Roman" w:cs="Times New Roman"/>
        </w:rPr>
        <w:t>Teljesítmény: elight-- 1400 W, kavitáció-- 300 W, monopoláris RF/tripoláris RF-- 50W</w:t>
      </w:r>
    </w:p>
    <w:p w:rsidR="0084677D" w:rsidRDefault="0084677D">
      <w:pPr>
        <w:spacing w:after="0" w:line="240" w:lineRule="auto"/>
        <w:ind w:firstLine="708"/>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pStyle w:val="Heading1"/>
        <w:jc w:val="center"/>
        <w:rPr>
          <w:rFonts w:ascii="Times New Roman" w:hAnsi="Times New Roman" w:cs="Times New Roman"/>
          <w:b w:val="0"/>
          <w:bCs w:val="0"/>
          <w:sz w:val="36"/>
          <w:szCs w:val="36"/>
        </w:rPr>
      </w:pPr>
      <w:bookmarkStart w:id="5" w:name="_Toc309807207"/>
      <w:r>
        <w:rPr>
          <w:rFonts w:ascii="Times New Roman" w:hAnsi="Times New Roman" w:cs="Times New Roman"/>
          <w:b w:val="0"/>
          <w:bCs w:val="0"/>
          <w:sz w:val="36"/>
          <w:szCs w:val="36"/>
          <w:highlight w:val="cyan"/>
        </w:rPr>
        <w:t>2. fejezet</w:t>
      </w:r>
      <w:r>
        <w:rPr>
          <w:rFonts w:ascii="Times New Roman" w:hAnsi="Times New Roman" w:cs="Times New Roman"/>
          <w:b w:val="0"/>
          <w:bCs w:val="0"/>
          <w:sz w:val="36"/>
          <w:szCs w:val="36"/>
          <w:highlight w:val="cyan"/>
        </w:rPr>
        <w:tab/>
      </w:r>
      <w:r>
        <w:rPr>
          <w:rFonts w:ascii="Times New Roman" w:hAnsi="Times New Roman" w:cs="Times New Roman"/>
          <w:b w:val="0"/>
          <w:bCs w:val="0"/>
          <w:sz w:val="36"/>
          <w:szCs w:val="36"/>
          <w:highlight w:val="cyan"/>
        </w:rPr>
        <w:tab/>
        <w:t>Biztonság</w:t>
      </w:r>
      <w:bookmarkEnd w:id="5"/>
    </w:p>
    <w:p w:rsidR="0084677D" w:rsidRDefault="0084677D">
      <w:pPr>
        <w:spacing w:after="0" w:line="240" w:lineRule="auto"/>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6" w:name="_Toc309807208"/>
      <w:r>
        <w:rPr>
          <w:rFonts w:ascii="Times New Roman" w:hAnsi="Times New Roman" w:cs="Times New Roman"/>
          <w:color w:val="auto"/>
          <w:sz w:val="28"/>
          <w:szCs w:val="28"/>
          <w:highlight w:val="lightGray"/>
        </w:rPr>
        <w:t>2.1.</w:t>
      </w:r>
      <w:r>
        <w:rPr>
          <w:rFonts w:ascii="Times New Roman" w:hAnsi="Times New Roman" w:cs="Times New Roman"/>
          <w:color w:val="auto"/>
          <w:sz w:val="28"/>
          <w:szCs w:val="28"/>
          <w:highlight w:val="lightGray"/>
        </w:rPr>
        <w:tab/>
        <w:t>Rövid bemutatás</w:t>
      </w:r>
      <w:bookmarkEnd w:id="6"/>
    </w:p>
    <w:p w:rsidR="0084677D" w:rsidRDefault="0084677D">
      <w:pPr>
        <w:spacing w:after="0" w:line="240" w:lineRule="auto"/>
        <w:rPr>
          <w:rFonts w:ascii="Times New Roman" w:hAnsi="Times New Roman" w:cs="Times New Roman"/>
        </w:rPr>
      </w:pPr>
    </w:p>
    <w:p w:rsidR="0084677D" w:rsidRDefault="0084677D">
      <w:pPr>
        <w:spacing w:after="0" w:line="240" w:lineRule="auto"/>
        <w:jc w:val="both"/>
        <w:rPr>
          <w:rFonts w:ascii="Times New Roman" w:hAnsi="Times New Roman" w:cs="Times New Roman"/>
        </w:rPr>
      </w:pPr>
      <w:r>
        <w:rPr>
          <w:rFonts w:ascii="Times New Roman" w:hAnsi="Times New Roman" w:cs="Times New Roman"/>
        </w:rPr>
        <w:t>Ebben a fejezetben az E</w:t>
      </w:r>
      <w:r>
        <w:rPr>
          <w:rFonts w:ascii="Times New Roman" w:hAnsi="Times New Roman" w:cs="Times New Roman"/>
          <w:i/>
          <w:iCs/>
        </w:rPr>
        <w:t>-</w:t>
      </w:r>
      <w:r>
        <w:rPr>
          <w:rFonts w:ascii="Times New Roman" w:hAnsi="Times New Roman" w:cs="Times New Roman"/>
        </w:rPr>
        <w:t>LIGHT+KAVITÁCIÓS+VÁKUUMOS+RF kezelő rendszer használata, valamint a szükséges biztonsági követelmények találhatók.</w:t>
      </w: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7" w:name="_Toc309807209"/>
      <w:r>
        <w:rPr>
          <w:rFonts w:ascii="Times New Roman" w:hAnsi="Times New Roman" w:cs="Times New Roman"/>
          <w:color w:val="auto"/>
          <w:sz w:val="28"/>
          <w:szCs w:val="28"/>
          <w:highlight w:val="lightGray"/>
        </w:rPr>
        <w:t>2.2.</w:t>
      </w:r>
      <w:r>
        <w:rPr>
          <w:rFonts w:ascii="Times New Roman" w:hAnsi="Times New Roman" w:cs="Times New Roman"/>
          <w:color w:val="auto"/>
          <w:sz w:val="28"/>
          <w:szCs w:val="28"/>
          <w:highlight w:val="lightGray"/>
        </w:rPr>
        <w:tab/>
        <w:t>Követelmények</w:t>
      </w:r>
      <w:bookmarkEnd w:id="7"/>
    </w:p>
    <w:p w:rsidR="0084677D" w:rsidRDefault="0084677D">
      <w:pPr>
        <w:spacing w:after="0" w:line="240" w:lineRule="auto"/>
        <w:rPr>
          <w:rFonts w:ascii="Times New Roman" w:hAnsi="Times New Roman" w:cs="Times New Roman"/>
          <w:b/>
          <w:bCs/>
          <w:sz w:val="28"/>
          <w:szCs w:val="28"/>
        </w:rPr>
      </w:pPr>
    </w:p>
    <w:tbl>
      <w:tblPr>
        <w:tblW w:w="0" w:type="auto"/>
        <w:tblInd w:w="-8" w:type="dxa"/>
        <w:tblCellMar>
          <w:left w:w="10" w:type="dxa"/>
          <w:right w:w="10" w:type="dxa"/>
        </w:tblCellMar>
        <w:tblLook w:val="0000"/>
      </w:tblPr>
      <w:tblGrid>
        <w:gridCol w:w="9190"/>
      </w:tblGrid>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auto" w:fill="A6A6A6"/>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color w:val="943634"/>
              </w:rPr>
              <w:t>Δ</w:t>
            </w:r>
            <w:r>
              <w:rPr>
                <w:rFonts w:ascii="Times New Roman" w:hAnsi="Times New Roman" w:cs="Times New Roman"/>
                <w:b/>
                <w:bCs/>
              </w:rPr>
              <w:t xml:space="preserve">  FIGYELMEZTETÉS!</w:t>
            </w:r>
          </w:p>
        </w:tc>
      </w:tr>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jc w:val="center"/>
              <w:rPr>
                <w:rFonts w:ascii="Times New Roman" w:hAnsi="Times New Roman" w:cs="Times New Roman"/>
              </w:rPr>
            </w:pPr>
            <w:r>
              <w:rPr>
                <w:rFonts w:ascii="Times New Roman" w:hAnsi="Times New Roman" w:cs="Times New Roman"/>
                <w:i/>
                <w:iCs/>
              </w:rPr>
              <w:t>Az E-LIGHT+KAVITÁCIÓS+VÁKUUMOS+RF rendszer valószínűleg a vendég sérülését okozza, ha a gépkezelő a gépet nem az alábbi használati útmutatóban leírtak szerint használja és állítja be. Tehát a gép beindítása előtt a gépkezelőnek meg kell ismernie a biztonsági követelményeket és működtetési lépéseket.</w:t>
            </w:r>
          </w:p>
        </w:tc>
      </w:tr>
    </w:tbl>
    <w:p w:rsidR="0084677D" w:rsidRDefault="0084677D">
      <w:pPr>
        <w:spacing w:after="0" w:line="240" w:lineRule="auto"/>
        <w:rPr>
          <w:rFonts w:ascii="Times New Roman" w:hAnsi="Times New Roman" w:cs="Times New Roman"/>
        </w:rPr>
      </w:pPr>
    </w:p>
    <w:p w:rsidR="0084677D" w:rsidRDefault="0084677D">
      <w:pPr>
        <w:spacing w:after="0" w:line="240" w:lineRule="auto"/>
        <w:jc w:val="both"/>
        <w:rPr>
          <w:rFonts w:ascii="Times New Roman" w:hAnsi="Times New Roman" w:cs="Times New Roman"/>
        </w:rPr>
      </w:pPr>
      <w:r>
        <w:rPr>
          <w:rFonts w:ascii="Times New Roman" w:hAnsi="Times New Roman" w:cs="Times New Roman"/>
        </w:rPr>
        <w:t>Az E-LIGHT+KAVITÁCIÓS+VÁKUUMOS+RF rendszer egyfajta, a bőr állapotát biztonságosan javító gyógyászati berendezés. A gépkezelő a berendezést szakszerű betanítást követően használhatja.</w:t>
      </w:r>
    </w:p>
    <w:p w:rsidR="0084677D" w:rsidRDefault="0084677D">
      <w:pPr>
        <w:spacing w:after="0" w:line="240" w:lineRule="auto"/>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8" w:name="_Toc309807210"/>
      <w:r>
        <w:rPr>
          <w:rFonts w:ascii="Times New Roman" w:hAnsi="Times New Roman" w:cs="Times New Roman"/>
          <w:color w:val="auto"/>
        </w:rPr>
        <w:t>2.2.1. Biztonsági intézkedések</w:t>
      </w:r>
      <w:bookmarkEnd w:id="8"/>
    </w:p>
    <w:p w:rsidR="0084677D" w:rsidRDefault="0084677D">
      <w:pPr>
        <w:spacing w:after="0" w:line="240" w:lineRule="auto"/>
        <w:jc w:val="both"/>
        <w:rPr>
          <w:rFonts w:ascii="Times New Roman" w:hAnsi="Times New Roman" w:cs="Times New Roman"/>
        </w:rPr>
      </w:pPr>
      <w:r>
        <w:rPr>
          <w:rFonts w:ascii="Times New Roman" w:hAnsi="Times New Roman" w:cs="Times New Roman"/>
        </w:rPr>
        <w:t>A berendezés tervezője a tervezési folyamat során maximálisan figyelembe vette a vendég és a gépkezelő biztonságát. A biztonsági intézkedések az alábbiakban találhatók:</w:t>
      </w:r>
    </w:p>
    <w:p w:rsidR="0084677D" w:rsidRDefault="0084677D">
      <w:pPr>
        <w:pStyle w:val="ListParagraph"/>
        <w:numPr>
          <w:ilvl w:val="0"/>
          <w:numId w:val="54"/>
        </w:numPr>
        <w:spacing w:after="0" w:line="240" w:lineRule="auto"/>
        <w:jc w:val="both"/>
        <w:rPr>
          <w:rFonts w:ascii="Times New Roman" w:hAnsi="Times New Roman" w:cs="Times New Roman"/>
        </w:rPr>
      </w:pPr>
      <w:r>
        <w:rPr>
          <w:rFonts w:ascii="Times New Roman" w:hAnsi="Times New Roman" w:cs="Times New Roman"/>
        </w:rPr>
        <w:t>A bekapcsolást követően beindul az automatikus áramkör átvizsgáló rendszer, amely folyamatosan és automatikusan átvizsgálja az áramkört az eszközök áram alá kerülésekor.</w:t>
      </w:r>
    </w:p>
    <w:p w:rsidR="0084677D" w:rsidRDefault="0084677D">
      <w:pPr>
        <w:pStyle w:val="ListParagraph"/>
        <w:numPr>
          <w:ilvl w:val="0"/>
          <w:numId w:val="54"/>
        </w:numPr>
        <w:spacing w:after="0" w:line="240" w:lineRule="auto"/>
        <w:jc w:val="both"/>
        <w:rPr>
          <w:rFonts w:ascii="Times New Roman" w:hAnsi="Times New Roman" w:cs="Times New Roman"/>
        </w:rPr>
      </w:pPr>
      <w:r>
        <w:rPr>
          <w:rFonts w:ascii="Times New Roman" w:hAnsi="Times New Roman" w:cs="Times New Roman"/>
        </w:rPr>
        <w:t>A fény szűrőkön keresztül jut a vendég bőrére, a fényimpulzus csak a szűrők elülső oldalán juthat át.</w:t>
      </w:r>
    </w:p>
    <w:p w:rsidR="0084677D" w:rsidRDefault="0084677D">
      <w:pPr>
        <w:pStyle w:val="ListParagraph"/>
        <w:numPr>
          <w:ilvl w:val="0"/>
          <w:numId w:val="54"/>
        </w:numPr>
        <w:spacing w:after="0" w:line="240" w:lineRule="auto"/>
        <w:jc w:val="both"/>
        <w:rPr>
          <w:rFonts w:ascii="Times New Roman" w:hAnsi="Times New Roman" w:cs="Times New Roman"/>
        </w:rPr>
      </w:pPr>
      <w:r>
        <w:rPr>
          <w:rFonts w:ascii="Times New Roman" w:hAnsi="Times New Roman" w:cs="Times New Roman"/>
        </w:rPr>
        <w:t>A berendezés különálló biztonsági áramkört tartalmaz. Ha a fényenergia túl nagy, az áramkör automatikusan lekapcsol.</w:t>
      </w:r>
    </w:p>
    <w:p w:rsidR="0084677D" w:rsidRDefault="0084677D">
      <w:pPr>
        <w:numPr>
          <w:ilvl w:val="0"/>
          <w:numId w:val="54"/>
        </w:numPr>
        <w:spacing w:after="0" w:line="240" w:lineRule="auto"/>
        <w:jc w:val="both"/>
        <w:rPr>
          <w:rFonts w:ascii="Times New Roman" w:hAnsi="Times New Roman" w:cs="Times New Roman"/>
        </w:rPr>
      </w:pPr>
      <w:r>
        <w:rPr>
          <w:rFonts w:ascii="Times New Roman" w:hAnsi="Times New Roman" w:cs="Times New Roman"/>
        </w:rPr>
        <w:t>Sürgős esetben az áramellátás gyors lekapcsolásához használja a piros vészleállító kapcsolót.</w:t>
      </w:r>
    </w:p>
    <w:p w:rsidR="0084677D" w:rsidRDefault="0084677D">
      <w:pPr>
        <w:numPr>
          <w:ilvl w:val="0"/>
          <w:numId w:val="54"/>
        </w:numPr>
        <w:spacing w:after="0" w:line="240" w:lineRule="auto"/>
        <w:jc w:val="both"/>
        <w:rPr>
          <w:rFonts w:ascii="Times New Roman" w:hAnsi="Times New Roman" w:cs="Times New Roman"/>
        </w:rPr>
      </w:pPr>
      <w:r>
        <w:rPr>
          <w:rFonts w:ascii="Times New Roman" w:hAnsi="Times New Roman" w:cs="Times New Roman"/>
        </w:rPr>
        <w:t xml:space="preserve">Amikor a rendszer fényimpulzust bocsát ki, búgó hang hallható. </w:t>
      </w:r>
    </w:p>
    <w:p w:rsidR="0084677D" w:rsidRDefault="0084677D">
      <w:pPr>
        <w:spacing w:after="0" w:line="240" w:lineRule="auto"/>
        <w:rPr>
          <w:rFonts w:ascii="Times New Roman" w:hAnsi="Times New Roman" w:cs="Times New Roman"/>
        </w:rPr>
      </w:pPr>
    </w:p>
    <w:tbl>
      <w:tblPr>
        <w:tblW w:w="0" w:type="auto"/>
        <w:tblInd w:w="-8" w:type="dxa"/>
        <w:tblCellMar>
          <w:left w:w="10" w:type="dxa"/>
          <w:right w:w="10" w:type="dxa"/>
        </w:tblCellMar>
        <w:tblLook w:val="0000"/>
      </w:tblPr>
      <w:tblGrid>
        <w:gridCol w:w="9190"/>
      </w:tblGrid>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auto" w:fill="A6A6A6"/>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color w:val="943634"/>
              </w:rPr>
              <w:t>Δ</w:t>
            </w:r>
            <w:r>
              <w:rPr>
                <w:rFonts w:ascii="Times New Roman" w:hAnsi="Times New Roman" w:cs="Times New Roman"/>
                <w:b/>
                <w:bCs/>
              </w:rPr>
              <w:t xml:space="preserve"> FIGYELMEZTETÉS!</w:t>
            </w:r>
          </w:p>
        </w:tc>
      </w:tr>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jc w:val="center"/>
              <w:rPr>
                <w:rFonts w:ascii="Times New Roman" w:hAnsi="Times New Roman" w:cs="Times New Roman"/>
              </w:rPr>
            </w:pPr>
            <w:r>
              <w:rPr>
                <w:rFonts w:ascii="Times New Roman" w:hAnsi="Times New Roman" w:cs="Times New Roman"/>
                <w:i/>
                <w:iCs/>
              </w:rPr>
              <w:t>Bármely, helytelenül használt nagy intenzitású fénykibocsátó berendezés a vendég sérülését okozhatja. A gépkezelőnek folyamatos figyelem mellett kell végeznie tevékenységét, betartva a szükséges biztonsági intézkedéseket.</w:t>
            </w:r>
          </w:p>
        </w:tc>
      </w:tr>
    </w:tbl>
    <w:p w:rsidR="0084677D" w:rsidRDefault="0084677D">
      <w:pPr>
        <w:spacing w:after="0" w:line="240" w:lineRule="auto"/>
        <w:rPr>
          <w:rFonts w:ascii="Times New Roman" w:hAnsi="Times New Roman" w:cs="Times New Roman"/>
        </w:rPr>
      </w:pPr>
    </w:p>
    <w:p w:rsidR="0084677D" w:rsidRDefault="0084677D">
      <w:pPr>
        <w:spacing w:after="0" w:line="240" w:lineRule="auto"/>
        <w:jc w:val="both"/>
        <w:rPr>
          <w:rFonts w:ascii="Times New Roman" w:hAnsi="Times New Roman" w:cs="Times New Roman"/>
        </w:rPr>
      </w:pPr>
      <w:r>
        <w:rPr>
          <w:rFonts w:ascii="Times New Roman" w:hAnsi="Times New Roman" w:cs="Times New Roman"/>
        </w:rPr>
        <w:t>Vendég:</w:t>
      </w:r>
    </w:p>
    <w:p w:rsidR="0084677D" w:rsidRDefault="0084677D">
      <w:pPr>
        <w:spacing w:after="0" w:line="240" w:lineRule="auto"/>
        <w:jc w:val="both"/>
        <w:rPr>
          <w:rFonts w:ascii="Times New Roman" w:hAnsi="Times New Roman" w:cs="Times New Roman"/>
        </w:rPr>
      </w:pPr>
    </w:p>
    <w:p w:rsidR="0084677D" w:rsidRDefault="0084677D">
      <w:pPr>
        <w:spacing w:after="0" w:line="240" w:lineRule="auto"/>
        <w:jc w:val="both"/>
        <w:rPr>
          <w:rFonts w:ascii="Times New Roman" w:hAnsi="Times New Roman" w:cs="Times New Roman"/>
        </w:rPr>
      </w:pPr>
      <w:r>
        <w:rPr>
          <w:rFonts w:ascii="Times New Roman" w:hAnsi="Times New Roman" w:cs="Times New Roman"/>
        </w:rPr>
        <w:t>A vendég biztonsága elsődlegesen a képzett gépkezelő személyétől, valamint a megfelelő kezelőhelyiségtől függ.  Az is fontos, hogyan viselkedik, illetve értenie kell a kezelési elvet. Miközben a vendég intenzív fénykezelést kap, a gépkezelő speciális védőszemüveget visel, a vendég szemét pedig vastag fehér gézzel vagy speciális szemvédővel fedi le.</w:t>
      </w:r>
    </w:p>
    <w:p w:rsidR="0084677D" w:rsidRDefault="0084677D">
      <w:pPr>
        <w:spacing w:after="0" w:line="240" w:lineRule="auto"/>
        <w:jc w:val="both"/>
        <w:rPr>
          <w:rFonts w:ascii="Times New Roman" w:hAnsi="Times New Roman" w:cs="Times New Roman"/>
        </w:rPr>
      </w:pPr>
    </w:p>
    <w:p w:rsidR="0084677D" w:rsidRDefault="0084677D">
      <w:pPr>
        <w:spacing w:after="0" w:line="240" w:lineRule="auto"/>
        <w:jc w:val="both"/>
        <w:rPr>
          <w:rFonts w:ascii="Times New Roman" w:hAnsi="Times New Roman" w:cs="Times New Roman"/>
        </w:rPr>
      </w:pPr>
      <w:r>
        <w:rPr>
          <w:rFonts w:ascii="Times New Roman" w:hAnsi="Times New Roman" w:cs="Times New Roman"/>
        </w:rPr>
        <w:t>Gépkezelő:</w:t>
      </w:r>
    </w:p>
    <w:p w:rsidR="0084677D" w:rsidRDefault="0084677D">
      <w:pPr>
        <w:spacing w:after="0" w:line="240" w:lineRule="auto"/>
        <w:jc w:val="both"/>
        <w:rPr>
          <w:rFonts w:ascii="Times New Roman" w:hAnsi="Times New Roman" w:cs="Times New Roman"/>
        </w:rPr>
      </w:pPr>
    </w:p>
    <w:p w:rsidR="0084677D" w:rsidRDefault="0084677D">
      <w:pPr>
        <w:spacing w:after="0" w:line="240" w:lineRule="auto"/>
        <w:jc w:val="both"/>
        <w:rPr>
          <w:rFonts w:ascii="Times New Roman" w:hAnsi="Times New Roman" w:cs="Times New Roman"/>
        </w:rPr>
      </w:pPr>
      <w:r>
        <w:rPr>
          <w:rFonts w:ascii="Times New Roman" w:hAnsi="Times New Roman" w:cs="Times New Roman"/>
        </w:rPr>
        <w:t>A kezelés során a gépkezelő speciális szemüveget visel.</w:t>
      </w:r>
    </w:p>
    <w:p w:rsidR="0084677D" w:rsidRDefault="0084677D">
      <w:pPr>
        <w:spacing w:after="0" w:line="240" w:lineRule="auto"/>
        <w:jc w:val="both"/>
        <w:rPr>
          <w:rFonts w:ascii="Times New Roman" w:hAnsi="Times New Roman" w:cs="Times New Roman"/>
        </w:rPr>
      </w:pPr>
    </w:p>
    <w:p w:rsidR="0084677D" w:rsidRDefault="0084677D">
      <w:pPr>
        <w:spacing w:after="0" w:line="240" w:lineRule="auto"/>
        <w:jc w:val="both"/>
        <w:rPr>
          <w:rFonts w:ascii="Times New Roman" w:hAnsi="Times New Roman" w:cs="Times New Roman"/>
        </w:rPr>
      </w:pPr>
      <w:r>
        <w:rPr>
          <w:rFonts w:ascii="Times New Roman" w:hAnsi="Times New Roman" w:cs="Times New Roman"/>
        </w:rPr>
        <w:t>Kezelőhelyiség:</w:t>
      </w:r>
    </w:p>
    <w:p w:rsidR="0084677D" w:rsidRDefault="0084677D">
      <w:pPr>
        <w:spacing w:after="0" w:line="240" w:lineRule="auto"/>
        <w:jc w:val="both"/>
        <w:rPr>
          <w:rFonts w:ascii="Times New Roman" w:hAnsi="Times New Roman" w:cs="Times New Roman"/>
        </w:rPr>
      </w:pPr>
    </w:p>
    <w:p w:rsidR="0084677D" w:rsidRDefault="0084677D">
      <w:pPr>
        <w:spacing w:after="0" w:line="240" w:lineRule="auto"/>
        <w:jc w:val="both"/>
        <w:rPr>
          <w:rFonts w:ascii="Times New Roman" w:hAnsi="Times New Roman" w:cs="Times New Roman"/>
        </w:rPr>
      </w:pPr>
      <w:r>
        <w:rPr>
          <w:rFonts w:ascii="Times New Roman" w:hAnsi="Times New Roman" w:cs="Times New Roman"/>
        </w:rPr>
        <w:t>A kezelőhelyiségben jól láthatóan el kell helyezni a „Vigyázat! Intenzív fény!” feliratot.</w:t>
      </w:r>
    </w:p>
    <w:p w:rsidR="0084677D" w:rsidRDefault="0084677D">
      <w:pPr>
        <w:spacing w:after="0" w:line="240" w:lineRule="auto"/>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9" w:name="_Toc309807211"/>
      <w:r>
        <w:rPr>
          <w:rFonts w:ascii="Times New Roman" w:hAnsi="Times New Roman" w:cs="Times New Roman"/>
          <w:color w:val="auto"/>
        </w:rPr>
        <w:t>2.2.2. Biztonsági figyelmeztetés</w:t>
      </w:r>
      <w:bookmarkEnd w:id="9"/>
    </w:p>
    <w:p w:rsidR="0084677D" w:rsidRDefault="0084677D">
      <w:pPr>
        <w:spacing w:after="0" w:line="240" w:lineRule="auto"/>
        <w:jc w:val="both"/>
        <w:rPr>
          <w:rFonts w:ascii="Times New Roman" w:hAnsi="Times New Roman" w:cs="Times New Roman"/>
        </w:rPr>
      </w:pPr>
      <w:r>
        <w:rPr>
          <w:rFonts w:ascii="Times New Roman" w:hAnsi="Times New Roman" w:cs="Times New Roman"/>
        </w:rPr>
        <w:tab/>
        <w:t xml:space="preserve">A MINGLIANG társaság felhatalmazott műszaki személyzetén kívül senki más nem végezheti a berendezés karbantartását, nem ellenőrizheti és javíthatja a belső alkatrészeket, beleértve az áramellátó egységet, a hűtőrendszert, az optikai alkotórészt, valamint az </w:t>
      </w:r>
      <w:r>
        <w:rPr>
          <w:rFonts w:ascii="Times New Roman" w:hAnsi="Times New Roman" w:cs="Times New Roman"/>
          <w:i/>
          <w:iCs/>
        </w:rPr>
        <w:t>E-</w:t>
      </w:r>
      <w:r>
        <w:rPr>
          <w:rFonts w:ascii="Times New Roman" w:hAnsi="Times New Roman" w:cs="Times New Roman"/>
        </w:rPr>
        <w:t>LIGHT+KAVITÁCIÓS+VÁKUUMOS+RF kezelőfejet. A gép belsejében található nagyfeszültség nagyon veszélyes.</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Az E</w:t>
      </w:r>
      <w:r>
        <w:rPr>
          <w:rFonts w:ascii="Times New Roman" w:hAnsi="Times New Roman" w:cs="Times New Roman"/>
          <w:i/>
          <w:iCs/>
        </w:rPr>
        <w:t>-</w:t>
      </w:r>
      <w:r>
        <w:rPr>
          <w:rFonts w:ascii="Times New Roman" w:hAnsi="Times New Roman" w:cs="Times New Roman"/>
        </w:rPr>
        <w:t>LIGHT+KAVITÁCIÓS+VÁKUUMOS+RF berendezés feszültség beállítása feleljen meg a területen használatos feszültségnek. (Ha a forgalmazó egyéb területen értékesíti a berendezést.)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berendezés karbantartását a műszaki személyzet csakis az áramellátás megszüntetését követően kezdheti meg, máskülönben az illető sérülést szenvedhet, a berendezés pedig károsodhat.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szűrőt folyamatosan tisztán kell tartani. Ügyeljen arra, hogy ne kerüljön zselé a kezelőfejbe. Minden egyes kezelést követően, használjon alkoholos fültisztító pálcikát a szűrők megtisztítása céljából, és rögzítse a védőfedelet.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Amennyiben a kezelőfejből víz szivárog, ne indítsa el a gépet. Ha ez mégis megtörtént, azonnal kapcsolja ki az áramütés elkerülése érdekében.</w:t>
      </w:r>
    </w:p>
    <w:p w:rsidR="0084677D" w:rsidRDefault="0084677D">
      <w:pPr>
        <w:spacing w:after="0" w:line="240" w:lineRule="auto"/>
        <w:rPr>
          <w:rFonts w:ascii="Times New Roman" w:hAnsi="Times New Roman" w:cs="Times New Roman"/>
        </w:rPr>
      </w:pPr>
    </w:p>
    <w:p w:rsidR="0084677D" w:rsidRDefault="0084677D">
      <w:pPr>
        <w:pStyle w:val="Heading3"/>
        <w:rPr>
          <w:rFonts w:ascii="Times New Roman" w:hAnsi="Times New Roman" w:cs="Times New Roman"/>
          <w:color w:val="auto"/>
        </w:rPr>
      </w:pPr>
      <w:bookmarkStart w:id="10" w:name="_Toc309807212"/>
      <w:r>
        <w:rPr>
          <w:rFonts w:ascii="Times New Roman" w:hAnsi="Times New Roman" w:cs="Times New Roman"/>
          <w:color w:val="auto"/>
        </w:rPr>
        <w:t>2.2.3. A nagy intenzitású fénnyel kapcsolatos figyelmeztetés</w:t>
      </w:r>
      <w:bookmarkEnd w:id="10"/>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nagy intenzitású fény károsíthatja a szemet vagy égést okozhat. A kezelés során megfelelő védőintézkedések alkalmazása szükséges.</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túl erős fény bőrégést okozhat.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Mivel az E</w:t>
      </w:r>
      <w:r>
        <w:rPr>
          <w:rFonts w:ascii="Times New Roman" w:hAnsi="Times New Roman" w:cs="Times New Roman"/>
          <w:i/>
          <w:iCs/>
        </w:rPr>
        <w:t>-</w:t>
      </w:r>
      <w:r>
        <w:rPr>
          <w:rFonts w:ascii="Times New Roman" w:hAnsi="Times New Roman" w:cs="Times New Roman"/>
        </w:rPr>
        <w:t>LIGHT+KAVITÁCIÓS+VÁKUUMOS+RF rendszer villanófényt bocsát ki, a vendéget és a gépkezelőt nem szabad kitenni ennek a fénynek. Mindketten viseljenek védőszemüveget.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Még védőszemüvegben sem szabad közvetlenül belenézni az intenzív fénybe.</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Kezelés közben a fejjel ne mutasson levegőbe. A használaton kívüli kezelőfejet a tartóba kell helyezni.</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bekapcsolást követően ne érjen a kezével a kezelőfejhez.</w:t>
      </w:r>
    </w:p>
    <w:p w:rsidR="0084677D" w:rsidRDefault="0084677D">
      <w:pPr>
        <w:spacing w:after="0" w:line="240" w:lineRule="auto"/>
        <w:rPr>
          <w:rFonts w:ascii="Times New Roman" w:hAnsi="Times New Roman" w:cs="Times New Roman"/>
        </w:rPr>
      </w:pPr>
    </w:p>
    <w:p w:rsidR="0084677D" w:rsidRDefault="0084677D">
      <w:pPr>
        <w:pStyle w:val="Heading3"/>
        <w:rPr>
          <w:rFonts w:ascii="Times New Roman" w:hAnsi="Times New Roman" w:cs="Times New Roman"/>
          <w:color w:val="auto"/>
        </w:rPr>
      </w:pPr>
      <w:bookmarkStart w:id="11" w:name="_Toc309807213"/>
      <w:r>
        <w:rPr>
          <w:rFonts w:ascii="Times New Roman" w:hAnsi="Times New Roman" w:cs="Times New Roman"/>
          <w:color w:val="auto"/>
        </w:rPr>
        <w:t>2.2.4. Optikai biztonság</w:t>
      </w:r>
      <w:bookmarkEnd w:id="11"/>
    </w:p>
    <w:p w:rsidR="0084677D" w:rsidRDefault="0084677D">
      <w:pPr>
        <w:spacing w:after="0" w:line="240" w:lineRule="auto"/>
        <w:jc w:val="both"/>
        <w:rPr>
          <w:rFonts w:ascii="Times New Roman" w:hAnsi="Times New Roman" w:cs="Times New Roman"/>
        </w:rPr>
      </w:pPr>
      <w:r>
        <w:rPr>
          <w:rFonts w:ascii="Times New Roman" w:hAnsi="Times New Roman" w:cs="Times New Roman"/>
        </w:rPr>
        <w:tab/>
        <w:t>Kérjük, az optikai biztonság érdekében tartsa be az alábbiakat: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Minden, E</w:t>
      </w:r>
      <w:r>
        <w:rPr>
          <w:rFonts w:ascii="Times New Roman" w:hAnsi="Times New Roman" w:cs="Times New Roman"/>
          <w:i/>
          <w:iCs/>
        </w:rPr>
        <w:t>-</w:t>
      </w:r>
      <w:r>
        <w:rPr>
          <w:rFonts w:ascii="Times New Roman" w:hAnsi="Times New Roman" w:cs="Times New Roman"/>
        </w:rPr>
        <w:t>LIGHT+KAVITÁCIÓS+VÁKUUMOS+RF kezelő berendezést használó gépkezelőnek védőszemüveget kell viselnie. A vendég szemét átlátszatlan anyaggal kell védeni, ha a szemvédő viselése nem lehetséges.</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Az E</w:t>
      </w:r>
      <w:r>
        <w:rPr>
          <w:rFonts w:ascii="Times New Roman" w:hAnsi="Times New Roman" w:cs="Times New Roman"/>
          <w:i/>
          <w:iCs/>
        </w:rPr>
        <w:t>-</w:t>
      </w:r>
      <w:r>
        <w:rPr>
          <w:rFonts w:ascii="Times New Roman" w:hAnsi="Times New Roman" w:cs="Times New Roman"/>
        </w:rPr>
        <w:t>LIGHT+KAVITÁCIÓS+VÁKUUMOS+RF kezelő berendezés használata során a megfelelő helyiségben jól látható módon jelezni kell, hogy:</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Csak képzett személyzet mehet a gép közelébe.</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személyzet minden tagjának ismernie kell a vezérlő rendszert, és tudnia kell a berendezés gyors kikapcsolásának módját.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Még védőszemüveg viselése mellett sem szabad közvetlenül belenézni a fénybe vagy a visszavert fénybe.</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kezelőfejet az útmutató szerint kell használni.</w:t>
      </w:r>
    </w:p>
    <w:p w:rsidR="0084677D" w:rsidRDefault="0084677D">
      <w:pPr>
        <w:spacing w:after="0" w:line="240" w:lineRule="auto"/>
        <w:ind w:firstLine="708"/>
        <w:jc w:val="both"/>
        <w:rPr>
          <w:rFonts w:ascii="Times New Roman" w:hAnsi="Times New Roman" w:cs="Times New Roman"/>
        </w:rPr>
      </w:pPr>
      <w:r>
        <w:rPr>
          <w:rFonts w:ascii="Times New Roman" w:hAnsi="Times New Roman" w:cs="Times New Roman"/>
        </w:rPr>
        <w:t>Ne használja az E-LIGHT+KAVITÁCIÓS+VÁKUUMOS+RF rendszert napfényes környezetben vagy gyúlékony tárgyak közelében.</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kezelőfejet ne irányítsa máshová, csakis a kezelendő területre. A csillogó tárgyakat, pl. ékszert, órát, sebészeti eszközöket, tükröt tartsa távol a visszavert villanófénytől.</w:t>
      </w:r>
    </w:p>
    <w:p w:rsidR="0084677D" w:rsidRDefault="0084677D">
      <w:pPr>
        <w:spacing w:after="0" w:line="240" w:lineRule="auto"/>
        <w:rPr>
          <w:rFonts w:ascii="Times New Roman" w:hAnsi="Times New Roman" w:cs="Times New Roman"/>
        </w:rPr>
      </w:pPr>
    </w:p>
    <w:p w:rsidR="0084677D" w:rsidRDefault="0084677D">
      <w:pPr>
        <w:pStyle w:val="Heading3"/>
        <w:rPr>
          <w:rFonts w:ascii="Times New Roman" w:hAnsi="Times New Roman" w:cs="Times New Roman"/>
          <w:color w:val="auto"/>
        </w:rPr>
      </w:pPr>
      <w:bookmarkStart w:id="12" w:name="_Toc309807214"/>
      <w:r>
        <w:rPr>
          <w:rFonts w:ascii="Times New Roman" w:hAnsi="Times New Roman" w:cs="Times New Roman"/>
          <w:color w:val="auto"/>
        </w:rPr>
        <w:t>2.2.5. Elektromos és gép biztonság</w:t>
      </w:r>
      <w:bookmarkEnd w:id="12"/>
    </w:p>
    <w:p w:rsidR="0084677D" w:rsidRDefault="0084677D">
      <w:pPr>
        <w:spacing w:after="0" w:line="240" w:lineRule="auto"/>
        <w:jc w:val="both"/>
        <w:rPr>
          <w:rFonts w:ascii="Times New Roman" w:hAnsi="Times New Roman" w:cs="Times New Roman"/>
        </w:rPr>
      </w:pPr>
      <w:r>
        <w:rPr>
          <w:rFonts w:ascii="Times New Roman" w:hAnsi="Times New Roman" w:cs="Times New Roman"/>
        </w:rPr>
        <w:tab/>
        <w:t>Győződjön meg az elülső és hátulsó fedőlap lezárt állapotáról. A hátulsó fedőlap felnyitása veszélyes lehet.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berendezés belsejében található nagyfeszültség nagyon veszélyes. Bizonyos alkatrészek az áramellátás lekapcsolását követően is tárolhatnak áramot. Ezért a műszaki személyzeten kívül senki nem távolíthatja el a hátulsó fedőlapot.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gép egyensúlya igen jó, azonban mozgatása óvatosan történjen.</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gép földelése a három eres csatlakozó vezetéken keresztül történik, a megfelelő földelés fontos az üzembiztonság szempontjából.</w:t>
      </w:r>
    </w:p>
    <w:p w:rsidR="0084677D" w:rsidRDefault="0084677D">
      <w:pPr>
        <w:spacing w:after="0" w:line="240" w:lineRule="auto"/>
        <w:rPr>
          <w:rFonts w:ascii="Times New Roman" w:hAnsi="Times New Roman" w:cs="Times New Roman"/>
        </w:rPr>
      </w:pPr>
    </w:p>
    <w:p w:rsidR="0084677D" w:rsidRDefault="0084677D">
      <w:pPr>
        <w:pStyle w:val="Heading3"/>
        <w:rPr>
          <w:rFonts w:ascii="Times New Roman" w:hAnsi="Times New Roman" w:cs="Times New Roman"/>
          <w:color w:val="auto"/>
        </w:rPr>
      </w:pPr>
      <w:bookmarkStart w:id="13" w:name="_Toc309807215"/>
      <w:r>
        <w:rPr>
          <w:rFonts w:ascii="Times New Roman" w:hAnsi="Times New Roman" w:cs="Times New Roman"/>
          <w:color w:val="auto"/>
        </w:rPr>
        <w:t>2.2.6. Tűzmegelőzés</w:t>
      </w:r>
      <w:bookmarkEnd w:id="13"/>
    </w:p>
    <w:p w:rsidR="0084677D" w:rsidRDefault="0084677D">
      <w:pPr>
        <w:spacing w:after="0" w:line="240" w:lineRule="auto"/>
        <w:jc w:val="both"/>
        <w:rPr>
          <w:rFonts w:ascii="Times New Roman" w:hAnsi="Times New Roman" w:cs="Times New Roman"/>
        </w:rPr>
      </w:pPr>
      <w:r>
        <w:rPr>
          <w:rFonts w:ascii="Times New Roman" w:hAnsi="Times New Roman" w:cs="Times New Roman"/>
        </w:rPr>
        <w:tab/>
        <w:t>Miután a tárgy elnyelte a fényt, a hőmérséklet megemelkedik. Maradjon távol a gyúlékony anyagoktól.</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kezelést megelőzően ne használjon a bőrön gyúlékony anyagot, pl. alkoholt vagy acetont. Szükség esetén mossa le azt szappanos vízzel.</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Az E</w:t>
      </w:r>
      <w:r>
        <w:rPr>
          <w:rFonts w:ascii="Times New Roman" w:hAnsi="Times New Roman" w:cs="Times New Roman"/>
          <w:i/>
          <w:iCs/>
        </w:rPr>
        <w:t>-</w:t>
      </w:r>
      <w:r>
        <w:rPr>
          <w:rFonts w:ascii="Times New Roman" w:hAnsi="Times New Roman" w:cs="Times New Roman"/>
        </w:rPr>
        <w:t>LIGHT+KAVITÁCIÓS+VÁKUUMOS+RF berendezés tisztítását, vagy alkatrészeinek fertőtlenítését követően a gépet a száradás után kapcsolja be.</w:t>
      </w:r>
    </w:p>
    <w:p w:rsidR="0084677D" w:rsidRDefault="0084677D">
      <w:pPr>
        <w:spacing w:after="0" w:line="240" w:lineRule="auto"/>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14" w:name="_Toc309807216"/>
      <w:r>
        <w:rPr>
          <w:rFonts w:ascii="Times New Roman" w:hAnsi="Times New Roman" w:cs="Times New Roman"/>
          <w:color w:val="auto"/>
        </w:rPr>
        <w:t>2.2.7. Rendszerbiztonsági eszköz</w:t>
      </w:r>
      <w:bookmarkEnd w:id="14"/>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Az E</w:t>
      </w:r>
      <w:r>
        <w:rPr>
          <w:rFonts w:ascii="Times New Roman" w:hAnsi="Times New Roman" w:cs="Times New Roman"/>
          <w:i/>
          <w:iCs/>
        </w:rPr>
        <w:t>-</w:t>
      </w:r>
      <w:r>
        <w:rPr>
          <w:rFonts w:ascii="Times New Roman" w:hAnsi="Times New Roman" w:cs="Times New Roman"/>
        </w:rPr>
        <w:t>LIGHT+KAVITÁCIÓS+VÁKUUMOS+RF rendszer tartalmaz bizonyos biztonsági eszközöket, ezek helyét, valamint a fénykibocsátás módját a személyzet minden tagjának ismernie kell.</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Kulcskapcsoló: a kulcskapcsoló az E-LIGHT áramellátásnak be- illetve kikapcsolására szolgál. A gépet a gyártó által adott kulccsal lehet bekapcsolni az illegális használat elkerülése érdekében. Kérjük, a gép használatát követően húzza ki a kulcsot.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Vészleállító kapcsoló: Ezzel a piros gombakapcsolóval a kezelés azonnal leállítható. Az áramellátás azonnal megszűnik. A vészleállító kapcsoló azonnal kilazítható az óramutató járásával megegyező irányban történő elforgatással. Egyébként a rendszer lezárt állapotban marad. A biztonság kedvéért a vészleállító kapcsolót épp hogy csak nyomja vissza kiemelkedő állapotából.</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Az eszközök automatikus átvizsgálása: a bekapcsolást követően az áramkör folyamatosan átvizsgálja az eszközöket. Az eszközök áram alá kerülésével az átvizsgáló rendszer folyamatosan figyeli a rendszer működését.</w:t>
      </w:r>
    </w:p>
    <w:p w:rsidR="0084677D" w:rsidRDefault="0084677D">
      <w:pPr>
        <w:spacing w:after="0" w:line="240" w:lineRule="auto"/>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15" w:name="_Toc309807217"/>
      <w:r>
        <w:rPr>
          <w:rFonts w:ascii="Times New Roman" w:hAnsi="Times New Roman" w:cs="Times New Roman"/>
          <w:color w:val="auto"/>
        </w:rPr>
        <w:t>2.2.8. Az eszközök biztonsági osztálya</w:t>
      </w:r>
      <w:bookmarkEnd w:id="15"/>
    </w:p>
    <w:p w:rsidR="0084677D" w:rsidRDefault="0084677D">
      <w:pPr>
        <w:spacing w:after="0" w:line="240" w:lineRule="auto"/>
        <w:jc w:val="both"/>
        <w:rPr>
          <w:rFonts w:ascii="Times New Roman" w:hAnsi="Times New Roman" w:cs="Times New Roman"/>
        </w:rPr>
      </w:pPr>
      <w:r>
        <w:rPr>
          <w:rFonts w:ascii="Times New Roman" w:hAnsi="Times New Roman" w:cs="Times New Roman"/>
        </w:rPr>
        <w:t>Áramütés elleni védelem: I. oszt. B típus</w:t>
      </w:r>
    </w:p>
    <w:p w:rsidR="0084677D" w:rsidRDefault="0084677D">
      <w:pPr>
        <w:spacing w:after="0" w:line="240" w:lineRule="auto"/>
        <w:jc w:val="both"/>
        <w:rPr>
          <w:rFonts w:ascii="Times New Roman" w:hAnsi="Times New Roman" w:cs="Times New Roman"/>
        </w:rPr>
      </w:pPr>
      <w:r>
        <w:rPr>
          <w:rFonts w:ascii="Times New Roman" w:hAnsi="Times New Roman" w:cs="Times New Roman"/>
        </w:rPr>
        <w:t>Korrózióvédő folyadék: általános</w:t>
      </w:r>
    </w:p>
    <w:p w:rsidR="0084677D" w:rsidRDefault="0084677D">
      <w:pPr>
        <w:spacing w:after="0" w:line="240" w:lineRule="auto"/>
        <w:jc w:val="both"/>
        <w:rPr>
          <w:rFonts w:ascii="Times New Roman" w:hAnsi="Times New Roman" w:cs="Times New Roman"/>
        </w:rPr>
      </w:pPr>
      <w:r>
        <w:rPr>
          <w:rFonts w:ascii="Times New Roman" w:hAnsi="Times New Roman" w:cs="Times New Roman"/>
        </w:rPr>
        <w:t>Ne használja az E</w:t>
      </w:r>
      <w:r>
        <w:rPr>
          <w:rFonts w:ascii="Times New Roman" w:hAnsi="Times New Roman" w:cs="Times New Roman"/>
          <w:i/>
          <w:iCs/>
        </w:rPr>
        <w:t>-</w:t>
      </w:r>
      <w:r>
        <w:rPr>
          <w:rFonts w:ascii="Times New Roman" w:hAnsi="Times New Roman" w:cs="Times New Roman"/>
        </w:rPr>
        <w:t>LIGHT+KAVITÁCIÓS+VÁKUUMOS+RF rendszert ott, ahol a környezetben gyúlékony vagy érzéstelenítéshez használt anyag, illetve levegő-szénmonoxid keverék van jelen.</w:t>
      </w:r>
    </w:p>
    <w:p w:rsidR="0084677D" w:rsidRDefault="0084677D">
      <w:pPr>
        <w:spacing w:after="0" w:line="240" w:lineRule="auto"/>
        <w:jc w:val="both"/>
        <w:rPr>
          <w:rFonts w:ascii="Times New Roman" w:hAnsi="Times New Roman" w:cs="Times New Roman"/>
        </w:rPr>
      </w:pPr>
      <w:r>
        <w:rPr>
          <w:rFonts w:ascii="Times New Roman" w:hAnsi="Times New Roman" w:cs="Times New Roman"/>
        </w:rPr>
        <w:t>Működési mód: egymást követő.</w:t>
      </w: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pStyle w:val="Heading1"/>
        <w:jc w:val="center"/>
        <w:rPr>
          <w:rFonts w:ascii="Times New Roman" w:hAnsi="Times New Roman" w:cs="Times New Roman"/>
          <w:sz w:val="36"/>
          <w:szCs w:val="36"/>
        </w:rPr>
      </w:pPr>
      <w:bookmarkStart w:id="16" w:name="_Toc309807218"/>
      <w:r>
        <w:rPr>
          <w:rFonts w:ascii="Times New Roman" w:hAnsi="Times New Roman" w:cs="Times New Roman"/>
          <w:sz w:val="36"/>
          <w:szCs w:val="36"/>
          <w:highlight w:val="cyan"/>
        </w:rPr>
        <w:t>3. fejezet</w:t>
      </w:r>
      <w:r>
        <w:rPr>
          <w:rFonts w:ascii="Times New Roman" w:hAnsi="Times New Roman" w:cs="Times New Roman"/>
          <w:sz w:val="36"/>
          <w:szCs w:val="36"/>
          <w:highlight w:val="cyan"/>
        </w:rPr>
        <w:tab/>
      </w:r>
      <w:r>
        <w:rPr>
          <w:rFonts w:ascii="Times New Roman" w:hAnsi="Times New Roman" w:cs="Times New Roman"/>
          <w:sz w:val="36"/>
          <w:szCs w:val="36"/>
          <w:highlight w:val="cyan"/>
        </w:rPr>
        <w:tab/>
        <w:t>A rendszer bemutatása</w:t>
      </w:r>
      <w:bookmarkEnd w:id="16"/>
    </w:p>
    <w:p w:rsidR="0084677D" w:rsidRDefault="0084677D">
      <w:pPr>
        <w:spacing w:after="0" w:line="240" w:lineRule="auto"/>
        <w:rPr>
          <w:rFonts w:ascii="Times New Roman" w:hAnsi="Times New Roman" w:cs="Times New Roman"/>
        </w:rPr>
      </w:pPr>
    </w:p>
    <w:p w:rsidR="0084677D" w:rsidRDefault="0084677D">
      <w:pPr>
        <w:spacing w:after="0" w:line="240" w:lineRule="auto"/>
        <w:jc w:val="both"/>
        <w:rPr>
          <w:rFonts w:ascii="Times New Roman" w:hAnsi="Times New Roman" w:cs="Times New Roman"/>
        </w:rPr>
      </w:pPr>
      <w:r>
        <w:rPr>
          <w:rFonts w:ascii="Times New Roman" w:hAnsi="Times New Roman" w:cs="Times New Roman"/>
        </w:rPr>
        <w:t>Ez a fejezet bemutatja az E</w:t>
      </w:r>
      <w:r>
        <w:rPr>
          <w:rFonts w:ascii="Times New Roman" w:hAnsi="Times New Roman" w:cs="Times New Roman"/>
          <w:i/>
          <w:iCs/>
        </w:rPr>
        <w:t>-</w:t>
      </w:r>
      <w:r>
        <w:rPr>
          <w:rFonts w:ascii="Times New Roman" w:hAnsi="Times New Roman" w:cs="Times New Roman"/>
        </w:rPr>
        <w:t>LIGHT+KAVITÁCIÓS+VÁKUUMOS+RF rendszer fő részeit: a vezérlő rendszert és a paramétereket.</w:t>
      </w:r>
    </w:p>
    <w:p w:rsidR="0084677D" w:rsidRDefault="0084677D">
      <w:pPr>
        <w:spacing w:after="0" w:line="240" w:lineRule="auto"/>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17" w:name="_Toc309807219"/>
      <w:r>
        <w:rPr>
          <w:rFonts w:ascii="Times New Roman" w:hAnsi="Times New Roman" w:cs="Times New Roman"/>
          <w:color w:val="auto"/>
          <w:sz w:val="28"/>
          <w:szCs w:val="28"/>
          <w:highlight w:val="lightGray"/>
        </w:rPr>
        <w:t>3.1.</w:t>
      </w:r>
      <w:r>
        <w:rPr>
          <w:rFonts w:ascii="Times New Roman" w:hAnsi="Times New Roman" w:cs="Times New Roman"/>
          <w:color w:val="auto"/>
          <w:sz w:val="28"/>
          <w:szCs w:val="28"/>
          <w:highlight w:val="lightGray"/>
        </w:rPr>
        <w:tab/>
        <w:t>Részek és vezérlés</w:t>
      </w:r>
      <w:bookmarkEnd w:id="17"/>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r>
        <w:rPr>
          <w:rFonts w:ascii="Times New Roman" w:hAnsi="Times New Roman" w:cs="Times New Roman"/>
        </w:rPr>
        <w:tab/>
        <w:t>Az E</w:t>
      </w:r>
      <w:r>
        <w:rPr>
          <w:rFonts w:ascii="Times New Roman" w:hAnsi="Times New Roman" w:cs="Times New Roman"/>
          <w:i/>
          <w:iCs/>
        </w:rPr>
        <w:t>-</w:t>
      </w:r>
      <w:r>
        <w:rPr>
          <w:rFonts w:ascii="Times New Roman" w:hAnsi="Times New Roman" w:cs="Times New Roman"/>
        </w:rPr>
        <w:t>LIGHT+KAVITÁCIÓS+VÁKUUMOS+RF kezelő rendszer az alábbi fő részekből áll (a 3.1. kép szerint):</w:t>
      </w:r>
    </w:p>
    <w:p w:rsidR="0084677D" w:rsidRDefault="0084677D">
      <w:pPr>
        <w:spacing w:after="0" w:line="240" w:lineRule="auto"/>
        <w:rPr>
          <w:rFonts w:ascii="Times New Roman" w:hAnsi="Times New Roman" w:cs="Times New Roman"/>
        </w:rPr>
      </w:pPr>
      <w:r>
        <w:rPr>
          <w:noProof/>
        </w:rPr>
        <w:pict>
          <v:shapetype id="_x0000_t202" coordsize="21600,21600" o:spt="202" path="m,l,21600r21600,l21600,xe">
            <v:stroke joinstyle="miter"/>
            <v:path gradientshapeok="t" o:connecttype="rect"/>
          </v:shapetype>
          <v:shape id="Szövegdoboz 2" o:spid="_x0000_s1026" type="#_x0000_t202" style="position:absolute;margin-left:269.1pt;margin-top:7.05pt;width:77.6pt;height:21.9pt;z-index:251716608;visibility:visible">
            <v:textbox>
              <w:txbxContent>
                <w:p w:rsidR="0084677D" w:rsidRDefault="0084677D">
                  <w:pPr>
                    <w:rPr>
                      <w:rFonts w:ascii="Times New Roman" w:hAnsi="Times New Roman" w:cs="Times New Roman"/>
                    </w:rPr>
                  </w:pPr>
                  <w:bookmarkStart w:id="18" w:name="_GoBack"/>
                  <w:bookmarkEnd w:id="18"/>
                  <w:r>
                    <w:rPr>
                      <w:rFonts w:ascii="Times New Roman" w:hAnsi="Times New Roman" w:cs="Times New Roman"/>
                    </w:rPr>
                    <w:t>FŐ KONZOL</w:t>
                  </w:r>
                </w:p>
              </w:txbxContent>
            </v:textbox>
          </v:shape>
        </w:pict>
      </w:r>
      <w:r>
        <w:rPr>
          <w:noProof/>
        </w:rPr>
        <w:pict>
          <v:shape id="_x0000_s1027" type="#_x0000_t202" style="position:absolute;margin-left:117pt;margin-top:6.45pt;width:108.3pt;height:22.5pt;z-index:251715584;visibility:visible">
            <v:textbox>
              <w:txbxContent>
                <w:p w:rsidR="0084677D" w:rsidRDefault="0084677D">
                  <w:pPr>
                    <w:rPr>
                      <w:rFonts w:ascii="Times New Roman" w:hAnsi="Times New Roman" w:cs="Times New Roman"/>
                    </w:rPr>
                  </w:pPr>
                  <w:r>
                    <w:rPr>
                      <w:rFonts w:ascii="Times New Roman" w:hAnsi="Times New Roman" w:cs="Times New Roman"/>
                    </w:rPr>
                    <w:t>ELIGHT KEZELŐFEJ</w:t>
                  </w:r>
                </w:p>
              </w:txbxContent>
            </v:textbox>
          </v:shape>
        </w:pict>
      </w: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r>
        <w:rPr>
          <w:noProof/>
        </w:rPr>
        <w:pict>
          <v:shapetype id="_x0000_t32" coordsize="21600,21600" o:spt="32" o:oned="t" path="m,l21600,21600e" filled="f">
            <v:path arrowok="t" fillok="f" o:connecttype="none"/>
            <o:lock v:ext="edit" shapetype="t"/>
          </v:shapetype>
          <v:shape id="Egyenes összekötő nyíllal 294" o:spid="_x0000_s1028" type="#_x0000_t32" style="position:absolute;margin-left:261.6pt;margin-top:8.15pt;width:17.55pt;height:26.3pt;flip:y;z-index:251718656;visibility:visible" strokecolor="#c0504d" strokeweight="2pt">
            <v:stroke endarrow="open"/>
            <v:shadow on="t" color="black" opacity="24903f" origin=",.5" offset="0,.55556mm"/>
          </v:shape>
        </w:pict>
      </w:r>
      <w:r>
        <w:rPr>
          <w:noProof/>
        </w:rPr>
        <w:pict>
          <v:shape id="Egyenes összekötő nyíllal 293" o:spid="_x0000_s1029" type="#_x0000_t32" style="position:absolute;margin-left:190.85pt;margin-top:3.75pt;width:8.15pt;height:21.3pt;flip:x y;z-index:251717632;visibility:visible" strokecolor="#c0504d" strokeweight="2pt">
            <v:stroke endarrow="open"/>
            <v:shadow on="t" color="black" opacity="24903f" origin=",.5" offset="0,.55556mm"/>
          </v:shape>
        </w:pict>
      </w:r>
    </w:p>
    <w:p w:rsidR="0084677D" w:rsidRDefault="0084677D">
      <w:pPr>
        <w:spacing w:after="0" w:line="240" w:lineRule="auto"/>
        <w:jc w:val="center"/>
        <w:rPr>
          <w:rFonts w:ascii="Times New Roman" w:hAnsi="Times New Roman" w:cs="Times New Roman"/>
        </w:rPr>
      </w:pPr>
      <w:r>
        <w:rPr>
          <w:noProof/>
        </w:rPr>
        <w:pict>
          <v:shape id="Egyenes összekötő nyíllal 16" o:spid="_x0000_s1030" type="#_x0000_t32" style="position:absolute;left:0;text-align:left;margin-left:303.55pt;margin-top:76.45pt;width:38.75pt;height:90.15pt;z-index:251612160;visibility:visible" strokecolor="#c0504d" strokeweight="2pt">
            <v:stroke endarrow="open"/>
            <v:shadow on="t" color="black" opacity="24903f" origin=",.5" offset="0,.55556mm"/>
          </v:shape>
        </w:pict>
      </w:r>
      <w:r>
        <w:rPr>
          <w:noProof/>
        </w:rPr>
        <w:pict>
          <v:shape id="Egyenes összekötő nyíllal 15" o:spid="_x0000_s1031" type="#_x0000_t32" style="position:absolute;left:0;text-align:left;margin-left:310.45pt;margin-top:60.15pt;width:31.85pt;height:78.9pt;z-index:251611136;visibility:visible" strokecolor="#c0504d" strokeweight="2pt">
            <v:stroke endarrow="open"/>
            <v:shadow on="t" color="black" opacity="24903f" origin=",.5" offset="0,.55556mm"/>
          </v:shape>
        </w:pict>
      </w:r>
      <w:r>
        <w:rPr>
          <w:noProof/>
        </w:rPr>
        <w:pict>
          <v:shape id="Egyenes összekötő nyíllal 14" o:spid="_x0000_s1032" type="#_x0000_t32" style="position:absolute;left:0;text-align:left;margin-left:316.7pt;margin-top:58.3pt;width:25.6pt;height:52.6pt;z-index:251610112;visibility:visible" strokecolor="#c0504d" strokeweight="2pt">
            <v:stroke endarrow="open"/>
            <v:shadow on="t" color="black" opacity="24903f" origin=",.5" offset="0,.55556mm"/>
          </v:shape>
        </w:pict>
      </w:r>
      <w:r>
        <w:rPr>
          <w:noProof/>
        </w:rPr>
        <w:pict>
          <v:shape id="Egyenes összekötő nyíllal 13" o:spid="_x0000_s1033" type="#_x0000_t32" style="position:absolute;left:0;text-align:left;margin-left:324.2pt;margin-top:48.85pt;width:18.1pt;height:30.9pt;z-index:251609088;visibility:visible" strokecolor="#c0504d" strokeweight="2pt">
            <v:stroke endarrow="open"/>
            <v:shadow on="t" color="black" opacity="24903f" origin=",.5" offset="0,.55556mm"/>
          </v:shape>
        </w:pict>
      </w:r>
      <w:r>
        <w:rPr>
          <w:noProof/>
        </w:rPr>
        <w:pict>
          <v:shape id="Egyenes összekötő nyíllal 12" o:spid="_x0000_s1034" type="#_x0000_t32" style="position:absolute;left:0;text-align:left;margin-left:331.7pt;margin-top:39.5pt;width:10.65pt;height:9.4pt;z-index:251608064;visibility:visible" strokecolor="#c0504d" strokeweight="2pt">
            <v:stroke endarrow="open"/>
            <v:shadow on="t" color="black" opacity="24903f" origin=",.5" offset="0,.55556mm"/>
          </v:shape>
        </w:pict>
      </w:r>
      <w:r>
        <w:rPr>
          <w:noProof/>
        </w:rPr>
        <w:pict>
          <v:shape id="_x0000_s1035" type="#_x0000_t202" style="position:absolute;left:0;text-align:left;margin-left:342.3pt;margin-top:39.45pt;width:105.15pt;height:20.65pt;z-index:251603968;visibility:visible">
            <v:textbox>
              <w:txbxContent>
                <w:p w:rsidR="0084677D" w:rsidRDefault="0084677D">
                  <w:pPr>
                    <w:rPr>
                      <w:rFonts w:ascii="Times New Roman" w:hAnsi="Times New Roman" w:cs="Times New Roman"/>
                    </w:rPr>
                  </w:pPr>
                  <w:r>
                    <w:rPr>
                      <w:rFonts w:ascii="Times New Roman" w:hAnsi="Times New Roman" w:cs="Times New Roman"/>
                    </w:rPr>
                    <w:t>Vákuumos kezelőfej</w:t>
                  </w:r>
                </w:p>
              </w:txbxContent>
            </v:textbox>
          </v:shape>
        </w:pict>
      </w:r>
      <w:r>
        <w:rPr>
          <w:noProof/>
        </w:rPr>
        <w:pict>
          <v:shape id="_x0000_s1036" type="#_x0000_t202" style="position:absolute;left:0;text-align:left;margin-left:342.35pt;margin-top:67.15pt;width:98.25pt;height:18.95pt;z-index:251601920;visibility:visible">
            <v:textbox>
              <w:txbxContent>
                <w:p w:rsidR="0084677D" w:rsidRDefault="0084677D">
                  <w:pPr>
                    <w:rPr>
                      <w:rFonts w:ascii="Times New Roman" w:hAnsi="Times New Roman" w:cs="Times New Roman"/>
                    </w:rPr>
                  </w:pPr>
                  <w:r>
                    <w:rPr>
                      <w:rFonts w:ascii="Times New Roman" w:hAnsi="Times New Roman" w:cs="Times New Roman"/>
                    </w:rPr>
                    <w:t>MONOPOLÁRIS RF</w:t>
                  </w:r>
                </w:p>
              </w:txbxContent>
            </v:textbox>
          </v:shape>
        </w:pict>
      </w:r>
      <w:r>
        <w:rPr>
          <w:noProof/>
        </w:rPr>
        <w:pict>
          <v:shape id="_x0000_s1037" type="#_x0000_t202" style="position:absolute;left:0;text-align:left;margin-left:342.35pt;margin-top:93.9pt;width:109.55pt;height:21.25pt;z-index:251602944;visibility:visible">
            <v:textbox>
              <w:txbxContent>
                <w:p w:rsidR="0084677D" w:rsidRDefault="0084677D">
                  <w:pPr>
                    <w:rPr>
                      <w:rFonts w:ascii="Times New Roman" w:hAnsi="Times New Roman" w:cs="Times New Roman"/>
                    </w:rPr>
                  </w:pPr>
                  <w:r>
                    <w:rPr>
                      <w:rFonts w:ascii="Times New Roman" w:hAnsi="Times New Roman" w:cs="Times New Roman"/>
                    </w:rPr>
                    <w:t>NAGY TRIPOLÁRIS RF</w:t>
                  </w:r>
                </w:p>
              </w:txbxContent>
            </v:textbox>
          </v:shape>
        </w:pict>
      </w:r>
      <w:r>
        <w:rPr>
          <w:noProof/>
        </w:rPr>
        <w:pict>
          <v:shape id="_x0000_s1038" type="#_x0000_t202" style="position:absolute;left:0;text-align:left;margin-left:342.35pt;margin-top:122.9pt;width:102.65pt;height:21.45pt;z-index:251600896;visibility:visible">
            <v:textbox>
              <w:txbxContent>
                <w:p w:rsidR="0084677D" w:rsidRDefault="0084677D">
                  <w:pPr>
                    <w:rPr>
                      <w:rFonts w:ascii="Times New Roman" w:hAnsi="Times New Roman" w:cs="Times New Roman"/>
                    </w:rPr>
                  </w:pPr>
                  <w:r>
                    <w:rPr>
                      <w:rFonts w:ascii="Times New Roman" w:hAnsi="Times New Roman" w:cs="Times New Roman"/>
                    </w:rPr>
                    <w:t>KIS TRIPOLÁRSI RF</w:t>
                  </w:r>
                </w:p>
              </w:txbxContent>
            </v:textbox>
          </v:shape>
        </w:pict>
      </w:r>
      <w:r>
        <w:rPr>
          <w:noProof/>
        </w:rPr>
        <w:pict>
          <v:shape id="_x0000_s1039" type="#_x0000_t202" style="position:absolute;left:0;text-align:left;margin-left:342.3pt;margin-top:152.9pt;width:120.8pt;height:21.45pt;z-index:251599872;visibility:visible">
            <v:textbox>
              <w:txbxContent>
                <w:p w:rsidR="0084677D" w:rsidRDefault="0084677D">
                  <w:pPr>
                    <w:rPr>
                      <w:rFonts w:ascii="Times New Roman" w:hAnsi="Times New Roman" w:cs="Times New Roman"/>
                    </w:rPr>
                  </w:pPr>
                  <w:r>
                    <w:rPr>
                      <w:rFonts w:ascii="Times New Roman" w:hAnsi="Times New Roman" w:cs="Times New Roman"/>
                    </w:rPr>
                    <w:t>KAVITÁCIÓS KEZELŐFEJ</w:t>
                  </w:r>
                </w:p>
              </w:txbxContent>
            </v:textbox>
          </v:shape>
        </w:pict>
      </w:r>
      <w:r>
        <w:rPr>
          <w:noProof/>
        </w:rPr>
        <w:pict>
          <v:shape id="Egyenes összekötő nyíllal 11" o:spid="_x0000_s1040" type="#_x0000_t32" style="position:absolute;left:0;text-align:left;margin-left:121.35pt;margin-top:135.9pt;width:103.95pt;height:10pt;flip:x;z-index:251607040;visibility:visible" strokecolor="#c0504d" strokeweight="2pt">
            <v:stroke endarrow="open"/>
            <v:shadow on="t" color="black" opacity="24903f" origin=",.5" offset="0,.55556mm"/>
          </v:shape>
        </w:pict>
      </w:r>
      <w:r>
        <w:rPr>
          <w:noProof/>
        </w:rPr>
        <w:pict>
          <v:shape id="_x0000_s1041" type="#_x0000_t202" style="position:absolute;left:0;text-align:left;margin-left:-8.2pt;margin-top:131.45pt;width:129.6pt;height:21.45pt;z-index:251598848;visibility:visible">
            <v:textbox>
              <w:txbxContent>
                <w:p w:rsidR="0084677D" w:rsidRDefault="0084677D">
                  <w:pPr>
                    <w:rPr>
                      <w:rFonts w:ascii="Times New Roman" w:hAnsi="Times New Roman" w:cs="Times New Roman"/>
                    </w:rPr>
                  </w:pPr>
                  <w:r>
                    <w:rPr>
                      <w:rFonts w:ascii="Times New Roman" w:hAnsi="Times New Roman" w:cs="Times New Roman"/>
                    </w:rPr>
                    <w:t>VÉSZLEÁLLÍTÓ KAPCSOLÓ</w:t>
                  </w:r>
                </w:p>
              </w:txbxContent>
            </v:textbox>
          </v:shape>
        </w:pict>
      </w:r>
      <w:r>
        <w:rPr>
          <w:noProof/>
        </w:rPr>
        <w:pict>
          <v:shape id="Egyenes összekötő nyíllal 10" o:spid="_x0000_s1042" type="#_x0000_t32" style="position:absolute;left:0;text-align:left;margin-left:121.35pt;margin-top:72.7pt;width:52.6pt;height:15.65pt;flip:x y;z-index:251606016;visibility:visible" strokecolor="#c0504d" strokeweight="2pt">
            <v:stroke endarrow="open"/>
            <v:shadow on="t" color="black" opacity="24903f" origin=",.5" offset="0,.55556mm"/>
          </v:shape>
        </w:pict>
      </w:r>
      <w:r>
        <w:rPr>
          <w:noProof/>
        </w:rPr>
        <w:pict>
          <v:shape id="_x0000_s1043" type="#_x0000_t202" style="position:absolute;left:0;text-align:left;margin-left:24.95pt;margin-top:58.35pt;width:96.4pt;height:21.45pt;z-index:251597824;visibility:visible">
            <v:textbox>
              <w:txbxContent>
                <w:p w:rsidR="0084677D" w:rsidRDefault="0084677D">
                  <w:pPr>
                    <w:rPr>
                      <w:rFonts w:ascii="Times New Roman" w:hAnsi="Times New Roman" w:cs="Times New Roman"/>
                    </w:rPr>
                  </w:pPr>
                  <w:r>
                    <w:rPr>
                      <w:rFonts w:ascii="Times New Roman" w:hAnsi="Times New Roman" w:cs="Times New Roman"/>
                    </w:rPr>
                    <w:t>KULCSKAPCSOLÓ</w:t>
                  </w:r>
                </w:p>
              </w:txbxContent>
            </v:textbox>
          </v:shape>
        </w:pict>
      </w:r>
      <w:r>
        <w:rPr>
          <w:noProof/>
        </w:rPr>
        <w:pict>
          <v:shape id="Egyenes összekötő nyíllal 9" o:spid="_x0000_s1044" type="#_x0000_t32" style="position:absolute;left:0;text-align:left;margin-left:180.2pt;margin-top:27pt;width:36.35pt;height:6.25pt;flip:x y;z-index:251604992;visibility:visible" strokecolor="#c0504d" strokeweight="2pt">
            <v:stroke endarrow="open"/>
            <v:shadow on="t" color="black" opacity="24903f" origin=",.5" offset="0,.55556mm"/>
          </v:shape>
        </w:pict>
      </w:r>
      <w:r>
        <w:rPr>
          <w:noProof/>
        </w:rPr>
        <w:pict>
          <v:shape id="_x0000_s1045" type="#_x0000_t202" style="position:absolute;left:0;text-align:left;margin-left:-24.5pt;margin-top:12.55pt;width:204.75pt;height:23.15pt;z-index:251596800;visibility:visible">
            <v:textbox>
              <w:txbxContent>
                <w:p w:rsidR="0084677D" w:rsidRDefault="0084677D">
                  <w:pPr>
                    <w:rPr>
                      <w:rFonts w:ascii="Times New Roman" w:hAnsi="Times New Roman" w:cs="Times New Roman"/>
                    </w:rPr>
                  </w:pPr>
                  <w:r>
                    <w:rPr>
                      <w:rFonts w:ascii="Times New Roman" w:hAnsi="Times New Roman" w:cs="Times New Roman"/>
                    </w:rPr>
                    <w:t>8,0 inch méretű true color érintőképernyő</w:t>
                  </w:r>
                </w:p>
              </w:txbxContent>
            </v:textbox>
          </v:shape>
        </w:pict>
      </w:r>
      <w:r>
        <w:rPr>
          <w:rFonts w:ascii="Times New Roman" w:hAnsi="Times New Roman" w:cs="Times New Roman"/>
        </w:rPr>
        <w:object w:dxaOrig="9480" w:dyaOrig="7140">
          <v:rect id="rectole0000000000" o:spid="_x0000_i1026" style="width:474pt;height:353.25pt" o:ole="" o:preferrelative="t" stroked="f">
            <v:imagedata r:id="rId8" o:title=""/>
          </v:rect>
          <o:OLEObject Type="Embed" ProgID="StaticMetafile" ShapeID="rectole0000000000" DrawAspect="Content" ObjectID="_1388509767" r:id="rId9"/>
        </w:object>
      </w:r>
    </w:p>
    <w:p w:rsidR="0084677D" w:rsidRDefault="0084677D">
      <w:pPr>
        <w:spacing w:after="0" w:line="240" w:lineRule="auto"/>
        <w:rPr>
          <w:rFonts w:ascii="Times New Roman" w:hAnsi="Times New Roman" w:cs="Times New Roman"/>
        </w:rPr>
      </w:pPr>
    </w:p>
    <w:p w:rsidR="0084677D" w:rsidRDefault="0084677D">
      <w:pPr>
        <w:spacing w:after="0" w:line="240" w:lineRule="auto"/>
        <w:jc w:val="center"/>
        <w:rPr>
          <w:rFonts w:ascii="Times New Roman" w:hAnsi="Times New Roman" w:cs="Times New Roman"/>
        </w:rPr>
      </w:pPr>
      <w:r>
        <w:rPr>
          <w:rFonts w:ascii="Times New Roman" w:hAnsi="Times New Roman" w:cs="Times New Roman"/>
        </w:rPr>
        <w:t>3.1. kép: Az E</w:t>
      </w:r>
      <w:r>
        <w:rPr>
          <w:rFonts w:ascii="Times New Roman" w:hAnsi="Times New Roman" w:cs="Times New Roman"/>
          <w:i/>
          <w:iCs/>
        </w:rPr>
        <w:t>-</w:t>
      </w:r>
      <w:r>
        <w:rPr>
          <w:rFonts w:ascii="Times New Roman" w:hAnsi="Times New Roman" w:cs="Times New Roman"/>
        </w:rPr>
        <w:t>LIGHT+KAVITÁCIÓS+VÁKUUMOS+RF kezelő rendszer fő részei</w:t>
      </w:r>
    </w:p>
    <w:p w:rsidR="0084677D" w:rsidRDefault="0084677D">
      <w:pPr>
        <w:spacing w:after="0" w:line="240" w:lineRule="auto"/>
        <w:rPr>
          <w:rFonts w:ascii="Times New Roman" w:hAnsi="Times New Roman" w:cs="Times New Roman"/>
        </w:rPr>
      </w:pPr>
      <w:r>
        <w:rPr>
          <w:rFonts w:ascii="Times New Roman" w:hAnsi="Times New Roman" w:cs="Times New Roman"/>
        </w:rPr>
        <w:t xml:space="preserve"> </w:t>
      </w:r>
    </w:p>
    <w:p w:rsidR="0084677D" w:rsidRDefault="0084677D">
      <w:pPr>
        <w:spacing w:after="0" w:line="240" w:lineRule="auto"/>
        <w:jc w:val="both"/>
        <w:rPr>
          <w:rFonts w:ascii="Times New Roman" w:hAnsi="Times New Roman" w:cs="Times New Roman"/>
        </w:rPr>
      </w:pPr>
      <w:r>
        <w:rPr>
          <w:rFonts w:ascii="Times New Roman" w:hAnsi="Times New Roman" w:cs="Times New Roman"/>
        </w:rPr>
        <w:t>Központi egység</w:t>
      </w:r>
    </w:p>
    <w:p w:rsidR="0084677D" w:rsidRDefault="0084677D">
      <w:pPr>
        <w:spacing w:after="0" w:line="240" w:lineRule="auto"/>
        <w:jc w:val="both"/>
        <w:rPr>
          <w:rFonts w:ascii="Times New Roman" w:hAnsi="Times New Roman" w:cs="Times New Roman"/>
        </w:rPr>
      </w:pPr>
      <w:r>
        <w:rPr>
          <w:rFonts w:ascii="Times New Roman" w:hAnsi="Times New Roman" w:cs="Times New Roman"/>
        </w:rPr>
        <w:t>Vezérlőtábla</w:t>
      </w:r>
    </w:p>
    <w:p w:rsidR="0084677D" w:rsidRDefault="0084677D">
      <w:pPr>
        <w:spacing w:after="0" w:line="240" w:lineRule="auto"/>
        <w:jc w:val="both"/>
        <w:rPr>
          <w:rFonts w:ascii="Times New Roman" w:hAnsi="Times New Roman" w:cs="Times New Roman"/>
        </w:rPr>
      </w:pPr>
      <w:r>
        <w:rPr>
          <w:rFonts w:ascii="Times New Roman" w:hAnsi="Times New Roman" w:cs="Times New Roman"/>
        </w:rPr>
        <w:t>E</w:t>
      </w:r>
      <w:r>
        <w:rPr>
          <w:rFonts w:ascii="Times New Roman" w:hAnsi="Times New Roman" w:cs="Times New Roman"/>
          <w:i/>
          <w:iCs/>
        </w:rPr>
        <w:t>-</w:t>
      </w:r>
      <w:r>
        <w:rPr>
          <w:rFonts w:ascii="Times New Roman" w:hAnsi="Times New Roman" w:cs="Times New Roman"/>
        </w:rPr>
        <w:t>LIGHT+KAVITÁCIÓS+VÁKUUMOS+RF kezelőfej</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 gép tartalmaz mikroprocesszort, amely folyamatosan felügyeli és vezérli a rendszer működését.</w:t>
      </w:r>
    </w:p>
    <w:p w:rsidR="0084677D" w:rsidRDefault="0084677D">
      <w:pPr>
        <w:spacing w:after="0" w:line="240" w:lineRule="auto"/>
        <w:jc w:val="both"/>
        <w:rPr>
          <w:rFonts w:ascii="Times New Roman" w:hAnsi="Times New Roman" w:cs="Times New Roman"/>
        </w:rPr>
      </w:pPr>
    </w:p>
    <w:p w:rsidR="0084677D" w:rsidRDefault="0084677D">
      <w:pPr>
        <w:pStyle w:val="Heading2"/>
        <w:rPr>
          <w:rFonts w:ascii="Times New Roman" w:hAnsi="Times New Roman" w:cs="Times New Roman"/>
          <w:color w:val="auto"/>
        </w:rPr>
      </w:pPr>
      <w:bookmarkStart w:id="19" w:name="_Toc309807220"/>
      <w:r>
        <w:rPr>
          <w:rFonts w:ascii="Times New Roman" w:hAnsi="Times New Roman" w:cs="Times New Roman"/>
          <w:color w:val="auto"/>
        </w:rPr>
        <w:t>3.1.1.</w:t>
      </w:r>
      <w:r>
        <w:rPr>
          <w:rFonts w:ascii="Times New Roman" w:hAnsi="Times New Roman" w:cs="Times New Roman"/>
          <w:color w:val="auto"/>
        </w:rPr>
        <w:tab/>
        <w:t>Gépdoboz</w:t>
      </w:r>
      <w:bookmarkEnd w:id="19"/>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Az E</w:t>
      </w:r>
      <w:r>
        <w:rPr>
          <w:rFonts w:ascii="Times New Roman" w:hAnsi="Times New Roman" w:cs="Times New Roman"/>
          <w:i/>
          <w:iCs/>
        </w:rPr>
        <w:t>-</w:t>
      </w:r>
      <w:r>
        <w:rPr>
          <w:rFonts w:ascii="Times New Roman" w:hAnsi="Times New Roman" w:cs="Times New Roman"/>
        </w:rPr>
        <w:t>LIGHT+KAVITÁCIÓS+VÁKUUMOS+RF rendszer szíve a gépdoboz, amely az alábbi részekből áll:</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Áramellátó modul: ellátja árammal a többi modult, illetve a rendszer hibás működése esetén lekapcsolja az áramot.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Vezérlő modul: vezérli a teljes rendszermodult, és illeszkedik ahhoz.</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Kijelző vezérlő: kijelzi a különböző rendszerinformációkat, és elfogadja a felhasználó utasításait.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Nagyfeszültségű áramellátás: áramot biztosít a kapacitás számára.</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Kapacitás rendszer: tárolja a villanófény számára szükséges energiát.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Indító áram: felkapcsolja a lámpát, és gyújtás előtti állapotot tart fenn.</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Hűtőrendszer: hűti az E-LIGHT+KAVITÁCIÓS+VÁKUUMOS+RF kezelőfejet.</w:t>
      </w: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tbl>
      <w:tblPr>
        <w:tblW w:w="0" w:type="auto"/>
        <w:tblInd w:w="2" w:type="dxa"/>
        <w:tblCellMar>
          <w:left w:w="10" w:type="dxa"/>
          <w:right w:w="10" w:type="dxa"/>
        </w:tblCellMar>
        <w:tblLook w:val="0000"/>
      </w:tblPr>
      <w:tblGrid>
        <w:gridCol w:w="9180"/>
      </w:tblGrid>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auto" w:fill="A6A6A6"/>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color w:val="943634"/>
              </w:rPr>
              <w:t>Δ</w:t>
            </w:r>
            <w:r>
              <w:rPr>
                <w:rFonts w:ascii="Times New Roman" w:hAnsi="Times New Roman" w:cs="Times New Roman"/>
                <w:b/>
                <w:bCs/>
              </w:rPr>
              <w:t xml:space="preserve"> ÓVINTÉZKEDÉS</w:t>
            </w:r>
          </w:p>
        </w:tc>
      </w:tr>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jc w:val="center"/>
              <w:rPr>
                <w:rFonts w:ascii="Times New Roman" w:hAnsi="Times New Roman" w:cs="Times New Roman"/>
              </w:rPr>
            </w:pPr>
            <w:r>
              <w:rPr>
                <w:rFonts w:ascii="Times New Roman" w:hAnsi="Times New Roman" w:cs="Times New Roman"/>
                <w:i/>
                <w:iCs/>
              </w:rPr>
              <w:t>Csak a MINGLAING társaság felhatalmazott műszaki kezelő személyzete nyithatja fel a hátulsó fedőlapot és végezhet karbantartást a berendezés bármely belső modulján.</w:t>
            </w:r>
          </w:p>
        </w:tc>
      </w:tr>
    </w:tbl>
    <w:p w:rsidR="0084677D" w:rsidRDefault="0084677D">
      <w:pPr>
        <w:spacing w:after="0" w:line="240" w:lineRule="auto"/>
        <w:rPr>
          <w:rFonts w:ascii="Times New Roman" w:hAnsi="Times New Roman" w:cs="Times New Roman"/>
        </w:rPr>
      </w:pPr>
    </w:p>
    <w:p w:rsidR="0084677D" w:rsidRDefault="0084677D">
      <w:pPr>
        <w:pStyle w:val="Heading2"/>
        <w:rPr>
          <w:rFonts w:ascii="Times New Roman" w:hAnsi="Times New Roman" w:cs="Times New Roman"/>
          <w:color w:val="auto"/>
        </w:rPr>
      </w:pPr>
      <w:bookmarkStart w:id="20" w:name="_Toc309807221"/>
      <w:r>
        <w:rPr>
          <w:rFonts w:ascii="Times New Roman" w:hAnsi="Times New Roman" w:cs="Times New Roman"/>
          <w:color w:val="auto"/>
        </w:rPr>
        <w:t>3.1.2. Vezérlőtábla</w:t>
      </w:r>
      <w:bookmarkEnd w:id="20"/>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gépkezelő a vezérlőtáblán keresztül vezérli a rendszert. A vezérlőtábla az alábbi részekből áll:</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Kulcskapcsoló: az áramellátás be- illetve kikapcsolására szolgál.</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Vészleállító kapcsoló: ennek a gombnak a benyomásával azonnal lekapcsolható a rendszer teljes áramellátása. A rendszerműködést illetően elsőbbséget élvez a kulcskapcsolóval szemben. Kövesse a nyílfej által mutatott irányt, és fordítsa a vészleállító kapcsolót az óramutató járásával megegyező irányba, majd azonnal lazítsa meg, máskülönben a gép lekapcsolva marad.</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LCD panel: a gépkezelő az LCD panelen az érintőbillentyűk használatával változtatja az információkat. Mérete: 8,0 inch.</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 rendszerállapot, a gépkezelői interfész, az útmutatások és az utasítások mind az LCD panelen jelennek meg.</w:t>
      </w:r>
    </w:p>
    <w:p w:rsidR="0084677D" w:rsidRDefault="0084677D">
      <w:pPr>
        <w:spacing w:after="0" w:line="240" w:lineRule="auto"/>
        <w:rPr>
          <w:rFonts w:ascii="Times New Roman" w:hAnsi="Times New Roman" w:cs="Times New Roman"/>
        </w:rPr>
      </w:pPr>
    </w:p>
    <w:p w:rsidR="0084677D" w:rsidRDefault="0084677D">
      <w:pPr>
        <w:pStyle w:val="Heading3"/>
        <w:rPr>
          <w:rFonts w:ascii="Times New Roman" w:hAnsi="Times New Roman" w:cs="Times New Roman"/>
          <w:color w:val="auto"/>
        </w:rPr>
      </w:pPr>
      <w:bookmarkStart w:id="21" w:name="_Toc309807222"/>
      <w:r>
        <w:rPr>
          <w:rFonts w:ascii="Times New Roman" w:hAnsi="Times New Roman" w:cs="Times New Roman"/>
          <w:color w:val="auto"/>
        </w:rPr>
        <w:t>3.1.3. E-LIGHT kezelőfej</w:t>
      </w:r>
      <w:bookmarkEnd w:id="21"/>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Az E-LIGHT kezelőfej intenzív impulzust kibocsátó elektronikai alkotórészeket tartalmaz. A rendszert egy kábelcsoport csatlakoztatja, a kezelőfej végén egy vékony réteggel bevont szűrő található.</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Az E-LIGHT kezelőfej piros gombjának lenyomásával lehetséges az intenzív fény kibocsátása, amely a fejben található 15 x 50 mm</w:t>
      </w:r>
      <w:r>
        <w:rPr>
          <w:rFonts w:ascii="Times New Roman" w:hAnsi="Times New Roman" w:cs="Times New Roman"/>
          <w:vertAlign w:val="superscript"/>
        </w:rPr>
        <w:t>2</w:t>
      </w:r>
      <w:r>
        <w:rPr>
          <w:rFonts w:ascii="Times New Roman" w:hAnsi="Times New Roman" w:cs="Times New Roman"/>
        </w:rPr>
        <w:t>-es szűrőn keresztül jut el a kezelendő területre. A szűrő tisztán tartása nagyon fontos.</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Az E-LIGHT kezelőfej belsejében thermoelektromos típusú félvezetős hűtőrendszer található a szűrő hűtése céljából. A bőrfelület hőmérséklete csökkenthető a vendég diszkomfort érzetének csökkentése céljából.</w:t>
      </w:r>
    </w:p>
    <w:p w:rsidR="0084677D" w:rsidRDefault="0084677D">
      <w:pPr>
        <w:spacing w:after="0" w:line="240" w:lineRule="auto"/>
        <w:jc w:val="both"/>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22" w:name="_Toc309807223"/>
      <w:r>
        <w:rPr>
          <w:rFonts w:ascii="Times New Roman" w:hAnsi="Times New Roman" w:cs="Times New Roman"/>
          <w:color w:val="auto"/>
          <w:sz w:val="28"/>
          <w:szCs w:val="28"/>
          <w:highlight w:val="lightGray"/>
        </w:rPr>
        <w:t>3.2. Rendszer program</w:t>
      </w:r>
      <w:bookmarkEnd w:id="22"/>
    </w:p>
    <w:p w:rsidR="0084677D" w:rsidRDefault="0084677D">
      <w:pPr>
        <w:spacing w:after="0" w:line="240" w:lineRule="auto"/>
        <w:rPr>
          <w:rFonts w:ascii="Times New Roman" w:hAnsi="Times New Roman" w:cs="Times New Roman"/>
          <w:b/>
          <w:bCs/>
          <w:sz w:val="28"/>
          <w:szCs w:val="28"/>
        </w:rPr>
      </w:pP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Az E</w:t>
      </w:r>
      <w:r>
        <w:rPr>
          <w:rFonts w:ascii="Times New Roman" w:hAnsi="Times New Roman" w:cs="Times New Roman"/>
          <w:i/>
          <w:iCs/>
        </w:rPr>
        <w:t>-</w:t>
      </w:r>
      <w:r>
        <w:rPr>
          <w:rFonts w:ascii="Times New Roman" w:hAnsi="Times New Roman" w:cs="Times New Roman"/>
        </w:rPr>
        <w:t>LIGHT+KAVITÁCIÓS+VÁKUUMOS+RF berendezés elsősorban négy funkcióval rendelkezik:</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Lehetővé teszi, hogy az orvos kiválassza a beteg számára legmegfelelőbb, konkrét diagnózis szerinti tulajdonság paramétereket.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Vezérli a rendszer üzemfolyamatot a váratlan problémák megelőzése érdekében.</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Vizsgálja a rendszer energiát.</w:t>
      </w:r>
    </w:p>
    <w:p w:rsidR="0084677D" w:rsidRDefault="0084677D">
      <w:pPr>
        <w:spacing w:after="0" w:line="240" w:lineRule="auto"/>
        <w:jc w:val="both"/>
        <w:rPr>
          <w:rFonts w:ascii="Times New Roman" w:hAnsi="Times New Roman" w:cs="Times New Roman"/>
        </w:rPr>
      </w:pPr>
      <w:r>
        <w:rPr>
          <w:rFonts w:ascii="Times New Roman" w:hAnsi="Times New Roman" w:cs="Times New Roman"/>
        </w:rPr>
        <w:tab/>
        <w:t>Kiválasztja a kezelési tartományokat.</w:t>
      </w: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23" w:name="_Toc309807224"/>
      <w:r>
        <w:rPr>
          <w:rFonts w:ascii="Times New Roman" w:hAnsi="Times New Roman" w:cs="Times New Roman"/>
          <w:color w:val="auto"/>
          <w:sz w:val="28"/>
          <w:szCs w:val="28"/>
          <w:highlight w:val="lightGray"/>
        </w:rPr>
        <w:t>3.3. Környezeti követelmények</w:t>
      </w:r>
      <w:bookmarkEnd w:id="23"/>
    </w:p>
    <w:p w:rsidR="0084677D" w:rsidRDefault="0084677D">
      <w:pPr>
        <w:spacing w:after="0" w:line="240" w:lineRule="auto"/>
        <w:rPr>
          <w:rFonts w:ascii="Times New Roman" w:hAnsi="Times New Roman" w:cs="Times New Roman"/>
          <w:b/>
          <w:bCs/>
          <w:sz w:val="28"/>
          <w:szCs w:val="28"/>
        </w:rPr>
      </w:pPr>
    </w:p>
    <w:p w:rsidR="0084677D" w:rsidRDefault="0084677D">
      <w:pPr>
        <w:spacing w:after="0" w:line="240" w:lineRule="auto"/>
        <w:rPr>
          <w:rFonts w:ascii="Times New Roman" w:hAnsi="Times New Roman" w:cs="Times New Roman"/>
        </w:rPr>
      </w:pPr>
      <w:r>
        <w:rPr>
          <w:rFonts w:ascii="Times New Roman" w:hAnsi="Times New Roman" w:cs="Times New Roman"/>
        </w:rPr>
        <w:tab/>
        <w:t>Üzemi hőmérséklet tartomány: 10°C~30°C</w:t>
      </w:r>
    </w:p>
    <w:p w:rsidR="0084677D" w:rsidRDefault="0084677D">
      <w:pPr>
        <w:spacing w:after="0" w:line="240" w:lineRule="auto"/>
        <w:rPr>
          <w:rFonts w:ascii="Times New Roman" w:hAnsi="Times New Roman" w:cs="Times New Roman"/>
        </w:rPr>
      </w:pPr>
      <w:r>
        <w:rPr>
          <w:rFonts w:ascii="Times New Roman" w:hAnsi="Times New Roman" w:cs="Times New Roman"/>
        </w:rPr>
        <w:tab/>
        <w:t>Relatív páratartalom tartomány: ≤80%</w:t>
      </w:r>
    </w:p>
    <w:p w:rsidR="0084677D" w:rsidRDefault="0084677D">
      <w:pPr>
        <w:spacing w:after="0" w:line="240" w:lineRule="auto"/>
        <w:rPr>
          <w:rFonts w:ascii="Times New Roman" w:hAnsi="Times New Roman" w:cs="Times New Roman"/>
        </w:rPr>
      </w:pPr>
      <w:r>
        <w:rPr>
          <w:rFonts w:ascii="Times New Roman" w:hAnsi="Times New Roman" w:cs="Times New Roman"/>
        </w:rPr>
        <w:tab/>
        <w:t>Légköri barometrikus nyomás: 86kpa~106kpa</w:t>
      </w:r>
    </w:p>
    <w:p w:rsidR="0084677D" w:rsidRDefault="0084677D">
      <w:pPr>
        <w:spacing w:after="0" w:line="240" w:lineRule="auto"/>
        <w:rPr>
          <w:rFonts w:ascii="Times New Roman" w:hAnsi="Times New Roman" w:cs="Times New Roman"/>
        </w:rPr>
      </w:pPr>
      <w:r>
        <w:rPr>
          <w:rFonts w:ascii="Times New Roman" w:hAnsi="Times New Roman" w:cs="Times New Roman"/>
        </w:rPr>
        <w:tab/>
        <w:t>Az üzlet környezeti hőmérséklete: 0°C~55°C</w:t>
      </w:r>
    </w:p>
    <w:p w:rsidR="0084677D" w:rsidRDefault="0084677D">
      <w:pPr>
        <w:spacing w:after="0" w:line="240" w:lineRule="auto"/>
        <w:rPr>
          <w:rFonts w:ascii="Times New Roman" w:hAnsi="Times New Roman" w:cs="Times New Roman"/>
        </w:rPr>
      </w:pPr>
      <w:r>
        <w:rPr>
          <w:rFonts w:ascii="Times New Roman" w:hAnsi="Times New Roman" w:cs="Times New Roman"/>
        </w:rPr>
        <w:tab/>
        <w:t>Áramellátás: AC 220V±22V</w:t>
      </w:r>
      <w:r>
        <w:rPr>
          <w:rFonts w:ascii="Times New Roman" w:hAnsi="Times New Roman" w:cs="Times New Roman"/>
        </w:rPr>
        <w:tab/>
        <w:t>50Hz/60Hz±1 Hz</w:t>
      </w: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b/>
          <w:bCs/>
          <w:color w:val="FF0000"/>
          <w:sz w:val="36"/>
          <w:szCs w:val="36"/>
        </w:rPr>
      </w:pPr>
      <w:r>
        <w:rPr>
          <w:rFonts w:ascii="Times New Roman" w:hAnsi="Times New Roman" w:cs="Times New Roman"/>
          <w:b/>
          <w:bCs/>
          <w:color w:val="FF0000"/>
          <w:sz w:val="36"/>
          <w:szCs w:val="36"/>
        </w:rPr>
        <w:t>Telepítésre vonatkozó megjegyzések:</w:t>
      </w: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r>
        <w:rPr>
          <w:rFonts w:ascii="Times New Roman" w:hAnsi="Times New Roman" w:cs="Times New Roman"/>
        </w:rPr>
        <w:t xml:space="preserve">Az alábbi fotókon a kavitációs/vákuumos/rf fejek tárolására szolgáló polc felszerelése látható: </w:t>
      </w:r>
    </w:p>
    <w:p w:rsidR="0084677D" w:rsidRDefault="0084677D">
      <w:pPr>
        <w:rPr>
          <w:rFonts w:ascii="Times New Roman" w:hAnsi="Times New Roman" w:cs="Times New Roman"/>
        </w:rPr>
      </w:pPr>
    </w:p>
    <w:p w:rsidR="0084677D" w:rsidRDefault="0084677D">
      <w:pPr>
        <w:rPr>
          <w:rFonts w:ascii="Times New Roman" w:hAnsi="Times New Roman" w:cs="Times New Roman"/>
        </w:rPr>
      </w:pPr>
      <w:r>
        <w:rPr>
          <w:noProof/>
        </w:rPr>
        <w:pict>
          <v:shape id="_x0000_s1046" type="#_x0000_t202" style="position:absolute;margin-left:119.7pt;margin-top:159.45pt;width:52.55pt;height:21.25pt;z-index:251616256;visibility:visible">
            <v:textbox>
              <w:txbxContent>
                <w:p w:rsidR="0084677D" w:rsidRDefault="0084677D">
                  <w:pPr>
                    <w:rPr>
                      <w:rFonts w:ascii="Times New Roman" w:hAnsi="Times New Roman" w:cs="Times New Roman"/>
                    </w:rPr>
                  </w:pPr>
                  <w:r>
                    <w:rPr>
                      <w:rFonts w:ascii="Times New Roman" w:hAnsi="Times New Roman" w:cs="Times New Roman"/>
                    </w:rPr>
                    <w:t>4.lépés</w:t>
                  </w:r>
                </w:p>
              </w:txbxContent>
            </v:textbox>
          </v:shape>
        </w:pict>
      </w:r>
      <w:r>
        <w:rPr>
          <w:noProof/>
        </w:rPr>
        <w:pict>
          <v:shape id="_x0000_s1047" type="#_x0000_t202" style="position:absolute;margin-left:326.3pt;margin-top:159.45pt;width:52.55pt;height:21.25pt;z-index:251615232;visibility:visible">
            <v:textbox>
              <w:txbxContent>
                <w:p w:rsidR="0084677D" w:rsidRDefault="0084677D">
                  <w:pPr>
                    <w:rPr>
                      <w:rFonts w:ascii="Times New Roman" w:hAnsi="Times New Roman" w:cs="Times New Roman"/>
                    </w:rPr>
                  </w:pPr>
                  <w:r>
                    <w:rPr>
                      <w:rFonts w:ascii="Times New Roman" w:hAnsi="Times New Roman" w:cs="Times New Roman"/>
                    </w:rPr>
                    <w:t>3.lépés</w:t>
                  </w:r>
                </w:p>
              </w:txbxContent>
            </v:textbox>
          </v:shape>
        </w:pict>
      </w:r>
      <w:r>
        <w:rPr>
          <w:noProof/>
        </w:rPr>
        <w:pict>
          <v:shape id="_x0000_s1048" type="#_x0000_t202" style="position:absolute;margin-left:326.3pt;margin-top:.45pt;width:52.55pt;height:21.25pt;z-index:251614208;visibility:visible">
            <v:textbox>
              <w:txbxContent>
                <w:p w:rsidR="0084677D" w:rsidRDefault="0084677D">
                  <w:pPr>
                    <w:rPr>
                      <w:rFonts w:ascii="Times New Roman" w:hAnsi="Times New Roman" w:cs="Times New Roman"/>
                    </w:rPr>
                  </w:pPr>
                  <w:r>
                    <w:rPr>
                      <w:rFonts w:ascii="Times New Roman" w:hAnsi="Times New Roman" w:cs="Times New Roman"/>
                    </w:rPr>
                    <w:t>2.lépés</w:t>
                  </w:r>
                </w:p>
              </w:txbxContent>
            </v:textbox>
          </v:shape>
        </w:pict>
      </w:r>
      <w:r>
        <w:rPr>
          <w:noProof/>
        </w:rPr>
        <w:pict>
          <v:shape id="_x0000_s1049" type="#_x0000_t202" style="position:absolute;margin-left:124pt;margin-top:.35pt;width:52.55pt;height:21.25pt;z-index:251613184;visibility:visible">
            <v:textbox>
              <w:txbxContent>
                <w:p w:rsidR="0084677D" w:rsidRDefault="0084677D">
                  <w:pPr>
                    <w:rPr>
                      <w:rFonts w:ascii="Times New Roman" w:hAnsi="Times New Roman" w:cs="Times New Roman"/>
                    </w:rPr>
                  </w:pPr>
                  <w:r>
                    <w:rPr>
                      <w:rFonts w:ascii="Times New Roman" w:hAnsi="Times New Roman" w:cs="Times New Roman"/>
                    </w:rPr>
                    <w:t>1.lépés</w:t>
                  </w:r>
                </w:p>
              </w:txbxContent>
            </v:textbox>
          </v:shape>
        </w:pict>
      </w:r>
      <w:r>
        <w:rPr>
          <w:rFonts w:ascii="Times New Roman" w:hAnsi="Times New Roman" w:cs="Times New Roman"/>
        </w:rPr>
        <w:object w:dxaOrig="24735" w:dyaOrig="19095">
          <v:rect id="rectole0000000001" o:spid="_x0000_i1027" style="width:1236.75pt;height:954.75pt" o:ole="" o:preferrelative="t" stroked="f">
            <v:imagedata r:id="rId10" o:title=""/>
          </v:rect>
          <o:OLEObject Type="Embed" ProgID="StaticMetafile" ShapeID="rectole0000000001" DrawAspect="Content" ObjectID="_1388509768" r:id="rId11"/>
        </w:object>
      </w:r>
    </w:p>
    <w:p w:rsidR="0084677D" w:rsidRDefault="0084677D">
      <w:pPr>
        <w:jc w:val="center"/>
        <w:rPr>
          <w:rFonts w:ascii="Times New Roman" w:hAnsi="Times New Roman" w:cs="Times New Roman"/>
          <w:b/>
          <w:bCs/>
          <w:sz w:val="24"/>
          <w:szCs w:val="24"/>
          <w:highlight w:val="cyan"/>
        </w:rPr>
      </w:pPr>
    </w:p>
    <w:p w:rsidR="0084677D" w:rsidRDefault="0084677D">
      <w:pPr>
        <w:pStyle w:val="Heading1"/>
        <w:jc w:val="center"/>
        <w:rPr>
          <w:rFonts w:ascii="Times New Roman" w:hAnsi="Times New Roman" w:cs="Times New Roman"/>
          <w:sz w:val="36"/>
          <w:szCs w:val="36"/>
        </w:rPr>
      </w:pPr>
      <w:bookmarkStart w:id="24" w:name="_Toc309807225"/>
      <w:r>
        <w:rPr>
          <w:rFonts w:ascii="Times New Roman" w:hAnsi="Times New Roman" w:cs="Times New Roman"/>
          <w:sz w:val="36"/>
          <w:szCs w:val="36"/>
          <w:highlight w:val="cyan"/>
        </w:rPr>
        <w:t>4. fejezet</w:t>
      </w:r>
      <w:r>
        <w:rPr>
          <w:rFonts w:ascii="Times New Roman" w:hAnsi="Times New Roman" w:cs="Times New Roman"/>
          <w:sz w:val="36"/>
          <w:szCs w:val="36"/>
          <w:highlight w:val="cyan"/>
        </w:rPr>
        <w:tab/>
      </w:r>
      <w:r>
        <w:rPr>
          <w:rFonts w:ascii="Times New Roman" w:hAnsi="Times New Roman" w:cs="Times New Roman"/>
          <w:sz w:val="36"/>
          <w:szCs w:val="36"/>
          <w:highlight w:val="cyan"/>
        </w:rPr>
        <w:tab/>
        <w:t>Telepítés és zavarelhárítás</w:t>
      </w:r>
      <w:bookmarkEnd w:id="24"/>
    </w:p>
    <w:p w:rsidR="0084677D" w:rsidRDefault="0084677D">
      <w:pPr>
        <w:rPr>
          <w:rFonts w:ascii="Times New Roman" w:hAnsi="Times New Roman" w:cs="Times New Roman"/>
        </w:rPr>
      </w:pPr>
    </w:p>
    <w:p w:rsidR="0084677D" w:rsidRDefault="0084677D">
      <w:pPr>
        <w:spacing w:after="0"/>
        <w:ind w:firstLine="708"/>
        <w:jc w:val="both"/>
        <w:rPr>
          <w:rFonts w:ascii="Times New Roman" w:hAnsi="Times New Roman" w:cs="Times New Roman"/>
        </w:rPr>
      </w:pPr>
      <w:r>
        <w:rPr>
          <w:rFonts w:ascii="Times New Roman" w:hAnsi="Times New Roman" w:cs="Times New Roman"/>
        </w:rPr>
        <w:t>Az E</w:t>
      </w:r>
      <w:r>
        <w:rPr>
          <w:rFonts w:ascii="Times New Roman" w:hAnsi="Times New Roman" w:cs="Times New Roman"/>
          <w:i/>
          <w:iCs/>
        </w:rPr>
        <w:t>-</w:t>
      </w:r>
      <w:r>
        <w:rPr>
          <w:rFonts w:ascii="Times New Roman" w:hAnsi="Times New Roman" w:cs="Times New Roman"/>
        </w:rPr>
        <w:t>LIGHT+KAVITÁCIÓS+VÁKUUMOS+RF kezelőrendszer kórházakban és szépségszalonokban használható. A telepítés előkészületei egyszerűn végrehajthatók:</w:t>
      </w:r>
    </w:p>
    <w:p w:rsidR="0084677D" w:rsidRDefault="0084677D">
      <w:pPr>
        <w:spacing w:after="0"/>
        <w:ind w:firstLine="708"/>
        <w:jc w:val="both"/>
        <w:rPr>
          <w:rFonts w:ascii="Times New Roman" w:hAnsi="Times New Roman" w:cs="Times New Roman"/>
        </w:rPr>
      </w:pPr>
      <w:r>
        <w:rPr>
          <w:rFonts w:ascii="Times New Roman" w:hAnsi="Times New Roman" w:cs="Times New Roman"/>
        </w:rPr>
        <w:t>A telepítési folyamat az alábbiakat foglalja magába:</w:t>
      </w:r>
    </w:p>
    <w:p w:rsidR="0084677D" w:rsidRDefault="0084677D">
      <w:pPr>
        <w:spacing w:after="0"/>
        <w:ind w:firstLine="708"/>
        <w:jc w:val="both"/>
        <w:rPr>
          <w:rFonts w:ascii="Times New Roman" w:hAnsi="Times New Roman" w:cs="Times New Roman"/>
        </w:rPr>
      </w:pPr>
      <w:r>
        <w:rPr>
          <w:rFonts w:ascii="Times New Roman" w:hAnsi="Times New Roman" w:cs="Times New Roman"/>
        </w:rPr>
        <w:t>Távolítsa el a csomagolást és helyezze el az E</w:t>
      </w:r>
      <w:r>
        <w:rPr>
          <w:rFonts w:ascii="Times New Roman" w:hAnsi="Times New Roman" w:cs="Times New Roman"/>
          <w:i/>
          <w:iCs/>
        </w:rPr>
        <w:t>-</w:t>
      </w:r>
      <w:r>
        <w:rPr>
          <w:rFonts w:ascii="Times New Roman" w:hAnsi="Times New Roman" w:cs="Times New Roman"/>
        </w:rPr>
        <w:t>LIGHT+KAVITÁCIÓS+VÁKUUMOS+RF rendszert az előre kiválasztott helyen.</w:t>
      </w:r>
    </w:p>
    <w:p w:rsidR="0084677D" w:rsidRDefault="0084677D">
      <w:pPr>
        <w:spacing w:after="0"/>
        <w:ind w:firstLine="708"/>
        <w:jc w:val="both"/>
        <w:rPr>
          <w:rFonts w:ascii="Times New Roman" w:hAnsi="Times New Roman" w:cs="Times New Roman"/>
        </w:rPr>
      </w:pPr>
      <w:r>
        <w:rPr>
          <w:rFonts w:ascii="Times New Roman" w:hAnsi="Times New Roman" w:cs="Times New Roman"/>
        </w:rPr>
        <w:t>Ellenőrizze, hogy a rendszer és az alkotórészek hiánytalanul megvannak-e.</w:t>
      </w:r>
    </w:p>
    <w:p w:rsidR="0084677D" w:rsidRDefault="0084677D">
      <w:pPr>
        <w:spacing w:after="0"/>
        <w:ind w:firstLine="708"/>
        <w:jc w:val="both"/>
        <w:rPr>
          <w:rFonts w:ascii="Times New Roman" w:hAnsi="Times New Roman" w:cs="Times New Roman"/>
        </w:rPr>
      </w:pPr>
      <w:r>
        <w:rPr>
          <w:rFonts w:ascii="Times New Roman" w:hAnsi="Times New Roman" w:cs="Times New Roman"/>
        </w:rPr>
        <w:t>Töltsön desztillált vizet a víztartályba.</w:t>
      </w:r>
    </w:p>
    <w:p w:rsidR="0084677D" w:rsidRDefault="0084677D">
      <w:pPr>
        <w:spacing w:after="0"/>
        <w:ind w:firstLine="708"/>
        <w:jc w:val="both"/>
        <w:rPr>
          <w:rFonts w:ascii="Times New Roman" w:hAnsi="Times New Roman" w:cs="Times New Roman"/>
        </w:rPr>
      </w:pPr>
      <w:r>
        <w:rPr>
          <w:rFonts w:ascii="Times New Roman" w:hAnsi="Times New Roman" w:cs="Times New Roman"/>
        </w:rPr>
        <w:t>Csatlakoztassa az áramellátást.</w:t>
      </w:r>
    </w:p>
    <w:p w:rsidR="0084677D" w:rsidRDefault="0084677D">
      <w:pPr>
        <w:spacing w:after="0"/>
        <w:ind w:firstLine="708"/>
        <w:jc w:val="both"/>
        <w:rPr>
          <w:rFonts w:ascii="Times New Roman" w:hAnsi="Times New Roman" w:cs="Times New Roman"/>
        </w:rPr>
      </w:pPr>
      <w:r>
        <w:rPr>
          <w:rFonts w:ascii="Times New Roman" w:hAnsi="Times New Roman" w:cs="Times New Roman"/>
        </w:rPr>
        <w:t>Ellenőrizze az E-LIGHT összes funkcióját.</w:t>
      </w:r>
    </w:p>
    <w:p w:rsidR="0084677D" w:rsidRDefault="0084677D">
      <w:pPr>
        <w:spacing w:after="0"/>
        <w:ind w:firstLine="708"/>
        <w:jc w:val="both"/>
        <w:rPr>
          <w:rFonts w:ascii="Times New Roman" w:hAnsi="Times New Roman" w:cs="Times New Roman"/>
        </w:rPr>
      </w:pPr>
      <w:r>
        <w:rPr>
          <w:rFonts w:ascii="Times New Roman" w:hAnsi="Times New Roman" w:cs="Times New Roman"/>
        </w:rPr>
        <w:t>Végezze el a telepítést és használja a berendezést.</w:t>
      </w:r>
    </w:p>
    <w:p w:rsidR="0084677D" w:rsidRDefault="0084677D">
      <w:pPr>
        <w:spacing w:after="0"/>
        <w:ind w:firstLine="708"/>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25" w:name="_Toc309807226"/>
      <w:r>
        <w:rPr>
          <w:rFonts w:ascii="Times New Roman" w:hAnsi="Times New Roman" w:cs="Times New Roman"/>
          <w:color w:val="auto"/>
          <w:sz w:val="28"/>
          <w:szCs w:val="28"/>
          <w:highlight w:val="lightGray"/>
        </w:rPr>
        <w:t>4.1. Részletes eszközlista</w:t>
      </w:r>
      <w:bookmarkEnd w:id="25"/>
    </w:p>
    <w:p w:rsidR="0084677D" w:rsidRDefault="0084677D">
      <w:pPr>
        <w:spacing w:after="0"/>
        <w:rPr>
          <w:rFonts w:ascii="Times New Roman" w:hAnsi="Times New Roman" w:cs="Times New Roman"/>
        </w:rPr>
      </w:pPr>
      <w:r>
        <w:rPr>
          <w:rFonts w:ascii="Times New Roman" w:hAnsi="Times New Roman" w:cs="Times New Roman"/>
        </w:rPr>
        <w:tab/>
        <w:t>A gép részletes eszközlistája:</w:t>
      </w:r>
    </w:p>
    <w:p w:rsidR="0084677D" w:rsidRDefault="0084677D">
      <w:pPr>
        <w:spacing w:after="0"/>
        <w:rPr>
          <w:rFonts w:ascii="Times New Roman" w:hAnsi="Times New Roman" w:cs="Times New Roman"/>
        </w:rPr>
      </w:pPr>
      <w:r>
        <w:rPr>
          <w:rFonts w:ascii="Times New Roman" w:hAnsi="Times New Roman" w:cs="Times New Roman"/>
        </w:rPr>
        <w:tab/>
        <w:t>Központi egység</w:t>
      </w:r>
    </w:p>
    <w:p w:rsidR="0084677D" w:rsidRDefault="0084677D">
      <w:pPr>
        <w:spacing w:after="0"/>
        <w:rPr>
          <w:rFonts w:ascii="Times New Roman" w:hAnsi="Times New Roman" w:cs="Times New Roman"/>
        </w:rPr>
      </w:pPr>
      <w:r>
        <w:rPr>
          <w:rFonts w:ascii="Times New Roman" w:hAnsi="Times New Roman" w:cs="Times New Roman"/>
        </w:rPr>
        <w:tab/>
      </w:r>
      <w:r>
        <w:rPr>
          <w:rFonts w:ascii="Times New Roman" w:hAnsi="Times New Roman" w:cs="Times New Roman"/>
          <w:i/>
          <w:iCs/>
        </w:rPr>
        <w:t>E-</w:t>
      </w:r>
      <w:r>
        <w:rPr>
          <w:rFonts w:ascii="Times New Roman" w:hAnsi="Times New Roman" w:cs="Times New Roman"/>
        </w:rPr>
        <w:t>LIGHT+KAVITÁCIÓS+VÁKUUMOS+RF kezelőfej</w:t>
      </w:r>
    </w:p>
    <w:p w:rsidR="0084677D" w:rsidRDefault="0084677D">
      <w:pPr>
        <w:spacing w:after="0"/>
        <w:rPr>
          <w:rFonts w:ascii="Times New Roman" w:hAnsi="Times New Roman" w:cs="Times New Roman"/>
        </w:rPr>
      </w:pPr>
      <w:r>
        <w:rPr>
          <w:rFonts w:ascii="Times New Roman" w:hAnsi="Times New Roman" w:cs="Times New Roman"/>
        </w:rPr>
        <w:tab/>
        <w:t>Védőszemüveg</w:t>
      </w:r>
    </w:p>
    <w:p w:rsidR="0084677D" w:rsidRDefault="0084677D">
      <w:pPr>
        <w:spacing w:after="0"/>
        <w:rPr>
          <w:rFonts w:ascii="Times New Roman" w:hAnsi="Times New Roman" w:cs="Times New Roman"/>
        </w:rPr>
      </w:pPr>
      <w:r>
        <w:rPr>
          <w:rFonts w:ascii="Times New Roman" w:hAnsi="Times New Roman" w:cs="Times New Roman"/>
        </w:rPr>
        <w:tab/>
        <w:t>Zselé</w:t>
      </w:r>
    </w:p>
    <w:p w:rsidR="0084677D" w:rsidRDefault="0084677D">
      <w:pPr>
        <w:spacing w:after="0"/>
        <w:rPr>
          <w:rFonts w:ascii="Times New Roman" w:hAnsi="Times New Roman" w:cs="Times New Roman"/>
        </w:rPr>
      </w:pPr>
      <w:r>
        <w:rPr>
          <w:rFonts w:ascii="Times New Roman" w:hAnsi="Times New Roman" w:cs="Times New Roman"/>
        </w:rPr>
        <w:tab/>
        <w:t>Szűrő műanyagfedelek</w:t>
      </w:r>
    </w:p>
    <w:p w:rsidR="0084677D" w:rsidRDefault="0084677D">
      <w:pPr>
        <w:spacing w:after="0"/>
        <w:rPr>
          <w:rFonts w:ascii="Times New Roman" w:hAnsi="Times New Roman" w:cs="Times New Roman"/>
        </w:rPr>
      </w:pPr>
      <w:r>
        <w:rPr>
          <w:rFonts w:ascii="Times New Roman" w:hAnsi="Times New Roman" w:cs="Times New Roman"/>
        </w:rPr>
        <w:tab/>
        <w:t>Tölcsér</w:t>
      </w:r>
    </w:p>
    <w:p w:rsidR="0084677D" w:rsidRDefault="0084677D">
      <w:pPr>
        <w:spacing w:after="0"/>
        <w:rPr>
          <w:rFonts w:ascii="Times New Roman" w:hAnsi="Times New Roman" w:cs="Times New Roman"/>
        </w:rPr>
      </w:pPr>
      <w:r>
        <w:rPr>
          <w:rFonts w:ascii="Times New Roman" w:hAnsi="Times New Roman" w:cs="Times New Roman"/>
        </w:rPr>
        <w:tab/>
        <w:t>Cső</w:t>
      </w:r>
    </w:p>
    <w:p w:rsidR="0084677D" w:rsidRDefault="0084677D">
      <w:pPr>
        <w:spacing w:after="0"/>
        <w:rPr>
          <w:rFonts w:ascii="Times New Roman" w:hAnsi="Times New Roman" w:cs="Times New Roman"/>
        </w:rPr>
      </w:pPr>
      <w:r>
        <w:rPr>
          <w:rFonts w:ascii="Times New Roman" w:hAnsi="Times New Roman" w:cs="Times New Roman"/>
        </w:rPr>
        <w:tab/>
        <w:t>Áramellátó vezeték</w:t>
      </w:r>
    </w:p>
    <w:p w:rsidR="0084677D" w:rsidRDefault="0084677D">
      <w:pPr>
        <w:spacing w:after="0"/>
        <w:rPr>
          <w:rFonts w:ascii="Times New Roman" w:hAnsi="Times New Roman" w:cs="Times New Roman"/>
        </w:rPr>
      </w:pPr>
      <w:r>
        <w:rPr>
          <w:rFonts w:ascii="Times New Roman" w:hAnsi="Times New Roman" w:cs="Times New Roman"/>
        </w:rPr>
        <w:tab/>
        <w:t>Kézikönyv</w:t>
      </w:r>
    </w:p>
    <w:p w:rsidR="0084677D" w:rsidRDefault="0084677D">
      <w:pPr>
        <w:spacing w:after="0"/>
        <w:rPr>
          <w:rFonts w:ascii="Times New Roman" w:hAnsi="Times New Roman" w:cs="Times New Roman"/>
        </w:rPr>
      </w:pPr>
      <w:r>
        <w:rPr>
          <w:rFonts w:ascii="Times New Roman" w:hAnsi="Times New Roman" w:cs="Times New Roman"/>
        </w:rPr>
        <w:tab/>
        <w:t>DVD</w:t>
      </w:r>
    </w:p>
    <w:p w:rsidR="0084677D" w:rsidRDefault="0084677D">
      <w:pPr>
        <w:spacing w:after="0"/>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26" w:name="_Toc309807227"/>
      <w:r>
        <w:rPr>
          <w:rFonts w:ascii="Times New Roman" w:hAnsi="Times New Roman" w:cs="Times New Roman"/>
          <w:color w:val="auto"/>
          <w:sz w:val="28"/>
          <w:szCs w:val="28"/>
          <w:highlight w:val="lightGray"/>
        </w:rPr>
        <w:t>4.2. Telepítési követelmények</w:t>
      </w:r>
      <w:bookmarkEnd w:id="26"/>
    </w:p>
    <w:p w:rsidR="0084677D" w:rsidRDefault="0084677D">
      <w:pPr>
        <w:spacing w:after="0"/>
        <w:rPr>
          <w:rFonts w:ascii="Times New Roman" w:hAnsi="Times New Roman" w:cs="Times New Roman"/>
        </w:rPr>
      </w:pPr>
    </w:p>
    <w:p w:rsidR="0084677D" w:rsidRDefault="0084677D">
      <w:pPr>
        <w:spacing w:after="0"/>
        <w:jc w:val="both"/>
        <w:rPr>
          <w:rFonts w:ascii="Times New Roman" w:hAnsi="Times New Roman" w:cs="Times New Roman"/>
        </w:rPr>
      </w:pPr>
      <w:r>
        <w:rPr>
          <w:rFonts w:ascii="Times New Roman" w:hAnsi="Times New Roman" w:cs="Times New Roman"/>
        </w:rPr>
        <w:tab/>
        <w:t>Az E</w:t>
      </w:r>
      <w:r>
        <w:rPr>
          <w:rFonts w:ascii="Times New Roman" w:hAnsi="Times New Roman" w:cs="Times New Roman"/>
          <w:i/>
          <w:iCs/>
        </w:rPr>
        <w:t>-</w:t>
      </w:r>
      <w:r>
        <w:rPr>
          <w:rFonts w:ascii="Times New Roman" w:hAnsi="Times New Roman" w:cs="Times New Roman"/>
        </w:rPr>
        <w:t>LIGHT+KAVITÁCIÓS+VÁKUUMOS+RF rendszer csomagolásának eltávolítása előtt ellenőrizze, hogy a gép elhelyezése megfelel-e az ezen fejezetben előírt követelményeknek.</w:t>
      </w:r>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27" w:name="_Toc309807228"/>
      <w:r>
        <w:rPr>
          <w:rFonts w:ascii="Times New Roman" w:hAnsi="Times New Roman" w:cs="Times New Roman"/>
          <w:color w:val="auto"/>
        </w:rPr>
        <w:t>4.2.1. Helyigény</w:t>
      </w:r>
      <w:bookmarkEnd w:id="27"/>
    </w:p>
    <w:p w:rsidR="0084677D" w:rsidRDefault="0084677D">
      <w:pPr>
        <w:spacing w:after="0"/>
        <w:jc w:val="both"/>
        <w:rPr>
          <w:rFonts w:ascii="Times New Roman" w:hAnsi="Times New Roman" w:cs="Times New Roman"/>
        </w:rPr>
      </w:pPr>
      <w:r>
        <w:rPr>
          <w:rFonts w:ascii="Times New Roman" w:hAnsi="Times New Roman" w:cs="Times New Roman"/>
        </w:rPr>
        <w:tab/>
        <w:t>Az E</w:t>
      </w:r>
      <w:r>
        <w:rPr>
          <w:rFonts w:ascii="Times New Roman" w:hAnsi="Times New Roman" w:cs="Times New Roman"/>
          <w:i/>
          <w:iCs/>
        </w:rPr>
        <w:t>-</w:t>
      </w:r>
      <w:r>
        <w:rPr>
          <w:rFonts w:ascii="Times New Roman" w:hAnsi="Times New Roman" w:cs="Times New Roman"/>
        </w:rPr>
        <w:t>LIGHT+KAVITÁCIÓS+VÁKUUMOS+RF rendszer forró, huzatos helytől távol tartandó, egyéb tárgyaktól pedig 60 cm-es távolságot kell tartani. A sugárzás és ütközés kerülendő.</w:t>
      </w:r>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28" w:name="_Toc309807229"/>
      <w:r>
        <w:rPr>
          <w:rFonts w:ascii="Times New Roman" w:hAnsi="Times New Roman" w:cs="Times New Roman"/>
          <w:color w:val="auto"/>
        </w:rPr>
        <w:t>4.2.2. Elektromos követelmények</w:t>
      </w:r>
      <w:bookmarkEnd w:id="28"/>
    </w:p>
    <w:p w:rsidR="0084677D" w:rsidRDefault="0084677D">
      <w:pPr>
        <w:spacing w:after="0"/>
        <w:jc w:val="both"/>
        <w:rPr>
          <w:rFonts w:ascii="Times New Roman" w:hAnsi="Times New Roman" w:cs="Times New Roman"/>
        </w:rPr>
      </w:pPr>
      <w:r>
        <w:rPr>
          <w:rFonts w:ascii="Times New Roman" w:hAnsi="Times New Roman" w:cs="Times New Roman"/>
        </w:rPr>
        <w:tab/>
        <w:t>Mielőtt az E</w:t>
      </w:r>
      <w:r>
        <w:rPr>
          <w:rFonts w:ascii="Times New Roman" w:hAnsi="Times New Roman" w:cs="Times New Roman"/>
          <w:i/>
          <w:iCs/>
        </w:rPr>
        <w:t>-</w:t>
      </w:r>
      <w:r>
        <w:rPr>
          <w:rFonts w:ascii="Times New Roman" w:hAnsi="Times New Roman" w:cs="Times New Roman"/>
        </w:rPr>
        <w:t>LIGHT+KAVITÁCIÓS+VÁKUUMOS+RF berendezés elhagyja a gyártóüzemet, a vevő kérésére jelölik rajta a helyileg előírt feszültséget. Ez az alábbi elektromos követelményeknek felel meg:</w:t>
      </w:r>
    </w:p>
    <w:p w:rsidR="0084677D" w:rsidRDefault="0084677D">
      <w:pPr>
        <w:spacing w:after="0"/>
        <w:jc w:val="both"/>
        <w:rPr>
          <w:rFonts w:ascii="Times New Roman" w:hAnsi="Times New Roman" w:cs="Times New Roman"/>
        </w:rPr>
      </w:pPr>
      <w:r>
        <w:rPr>
          <w:rFonts w:ascii="Times New Roman" w:hAnsi="Times New Roman" w:cs="Times New Roman"/>
        </w:rPr>
        <w:tab/>
        <w:t>AC220V±10%, 20A, 50/60Hz</w:t>
      </w:r>
    </w:p>
    <w:p w:rsidR="0084677D" w:rsidRDefault="0084677D">
      <w:pPr>
        <w:spacing w:after="0"/>
        <w:jc w:val="both"/>
        <w:rPr>
          <w:rFonts w:ascii="Times New Roman" w:hAnsi="Times New Roman" w:cs="Times New Roman"/>
        </w:rPr>
      </w:pPr>
      <w:r>
        <w:rPr>
          <w:rFonts w:ascii="Times New Roman" w:hAnsi="Times New Roman" w:cs="Times New Roman"/>
        </w:rPr>
        <w:tab/>
        <w:t>A bemenő elektromos áramban nem jelentkezhet pillanatnyi változás, elektromos csúcsfeszültség, csúcsáram vagy áramesés.</w:t>
      </w:r>
    </w:p>
    <w:p w:rsidR="0084677D" w:rsidRDefault="0084677D">
      <w:pPr>
        <w:spacing w:after="0"/>
        <w:jc w:val="both"/>
        <w:rPr>
          <w:rFonts w:ascii="Times New Roman" w:hAnsi="Times New Roman" w:cs="Times New Roman"/>
        </w:rPr>
      </w:pPr>
      <w:r>
        <w:rPr>
          <w:rFonts w:ascii="Times New Roman" w:hAnsi="Times New Roman" w:cs="Times New Roman"/>
        </w:rPr>
        <w:tab/>
        <w:t>A MINGLAING társaság nyomatékosan javasolja, hogy az E-LIGHT+KAVITÁCIÓS+VÁKUUMOS+RF rendszerhez külön vezetéket és kismegszakítót használjanak.</w:t>
      </w:r>
    </w:p>
    <w:p w:rsidR="0084677D" w:rsidRDefault="0084677D">
      <w:pPr>
        <w:spacing w:after="0"/>
        <w:jc w:val="both"/>
        <w:rPr>
          <w:rFonts w:ascii="Times New Roman" w:hAnsi="Times New Roman" w:cs="Times New Roman"/>
        </w:rPr>
      </w:pPr>
      <w:r>
        <w:rPr>
          <w:rFonts w:ascii="Times New Roman" w:hAnsi="Times New Roman" w:cs="Times New Roman"/>
        </w:rPr>
        <w:tab/>
        <w:t>A gép fő biztonsági eszköze a 10 A-es megszakító.</w:t>
      </w:r>
    </w:p>
    <w:p w:rsidR="0084677D" w:rsidRDefault="0084677D">
      <w:pPr>
        <w:spacing w:after="0"/>
        <w:rPr>
          <w:rFonts w:ascii="Times New Roman" w:hAnsi="Times New Roman" w:cs="Times New Roman"/>
        </w:rPr>
      </w:pPr>
      <w:r>
        <w:rPr>
          <w:rFonts w:ascii="Times New Roman" w:hAnsi="Times New Roman" w:cs="Times New Roman"/>
        </w:rPr>
        <w:tab/>
        <w:t xml:space="preserve"> </w:t>
      </w:r>
    </w:p>
    <w:tbl>
      <w:tblPr>
        <w:tblW w:w="0" w:type="auto"/>
        <w:tblInd w:w="2" w:type="dxa"/>
        <w:tblCellMar>
          <w:left w:w="10" w:type="dxa"/>
          <w:right w:w="10" w:type="dxa"/>
        </w:tblCellMar>
        <w:tblLook w:val="0000"/>
      </w:tblPr>
      <w:tblGrid>
        <w:gridCol w:w="9180"/>
      </w:tblGrid>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auto" w:fill="A6A6A6"/>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color w:val="943634"/>
              </w:rPr>
              <w:t>Δ</w:t>
            </w:r>
            <w:r>
              <w:rPr>
                <w:rFonts w:ascii="Times New Roman" w:hAnsi="Times New Roman" w:cs="Times New Roman"/>
                <w:b/>
                <w:bCs/>
              </w:rPr>
              <w:t xml:space="preserve"> ÓVINTÉZKEDÉS</w:t>
            </w:r>
          </w:p>
        </w:tc>
      </w:tr>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jc w:val="center"/>
              <w:rPr>
                <w:rFonts w:ascii="Times New Roman" w:hAnsi="Times New Roman" w:cs="Times New Roman"/>
              </w:rPr>
            </w:pPr>
            <w:r>
              <w:rPr>
                <w:rFonts w:ascii="Times New Roman" w:hAnsi="Times New Roman" w:cs="Times New Roman"/>
                <w:i/>
                <w:iCs/>
              </w:rPr>
              <w:t>Kérjük győződjön meg arról, hogy az Ön által használt feszültség (AC220V) megegyezik az E-LIGHT+KAVITÁCIÓS+VÁKUUMOS+RF rendszerhez előírt feszültséggel.</w:t>
            </w:r>
          </w:p>
        </w:tc>
      </w:tr>
    </w:tbl>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29" w:name="_Toc309807230"/>
      <w:r>
        <w:rPr>
          <w:rFonts w:ascii="Times New Roman" w:hAnsi="Times New Roman" w:cs="Times New Roman"/>
          <w:color w:val="auto"/>
        </w:rPr>
        <w:t>4.2.3. Környezeti követelmények</w:t>
      </w:r>
      <w:bookmarkEnd w:id="29"/>
    </w:p>
    <w:p w:rsidR="0084677D" w:rsidRDefault="0084677D">
      <w:pPr>
        <w:spacing w:after="0"/>
        <w:jc w:val="both"/>
        <w:rPr>
          <w:rFonts w:ascii="Times New Roman" w:hAnsi="Times New Roman" w:cs="Times New Roman"/>
        </w:rPr>
      </w:pPr>
      <w:r>
        <w:rPr>
          <w:rFonts w:ascii="Times New Roman" w:hAnsi="Times New Roman" w:cs="Times New Roman"/>
        </w:rPr>
        <w:tab/>
        <w:t>Levegőminőség: A levegőben nem lehet jelen maró (pl. sav) részecske, amely károsíthatja az elektromos vezetéket, valamint az elektromos alkotórészek és az optikai alkotórészek felületét. A levegő a lehető legkisebb mennyiségben tartalmazzon port, mert az elnyeli a fényenergiát és felmelegszik. A szűrő felületére lerakódó por károsíthatja azt. A fémrészecskék szintén károsíthatják az elektromos alkotórészeket.</w:t>
      </w:r>
    </w:p>
    <w:p w:rsidR="0084677D" w:rsidRDefault="0084677D">
      <w:pPr>
        <w:spacing w:after="0"/>
        <w:jc w:val="both"/>
        <w:rPr>
          <w:rFonts w:ascii="Times New Roman" w:hAnsi="Times New Roman" w:cs="Times New Roman"/>
        </w:rPr>
      </w:pPr>
      <w:r>
        <w:rPr>
          <w:rFonts w:ascii="Times New Roman" w:hAnsi="Times New Roman" w:cs="Times New Roman"/>
        </w:rPr>
        <w:tab/>
        <w:t>Hőmérséklet: az E-LIGHT+KAVITÁCIÓS+VÁKUUMOS+RF rendszer legmegfelelőbb üzemi állapotának garantálása érdekében a belső hőmérséklet 20°C~25°C között tartandó, a relatív páratartalom pedig 80% alatt. A gép üzemi teljesítménye kb. 2 KW, ezért előnyös, ha a kezelőhelyiség rendelkezik beépített légkondicionálással.</w:t>
      </w:r>
    </w:p>
    <w:p w:rsidR="0084677D" w:rsidRDefault="0084677D">
      <w:pPr>
        <w:pStyle w:val="Heading2"/>
        <w:rPr>
          <w:rFonts w:ascii="Times New Roman" w:hAnsi="Times New Roman" w:cs="Times New Roman"/>
          <w:color w:val="auto"/>
          <w:sz w:val="28"/>
          <w:szCs w:val="28"/>
        </w:rPr>
      </w:pPr>
      <w:bookmarkStart w:id="30" w:name="_Toc309807231"/>
      <w:r>
        <w:rPr>
          <w:rFonts w:ascii="Times New Roman" w:hAnsi="Times New Roman" w:cs="Times New Roman"/>
          <w:color w:val="auto"/>
          <w:sz w:val="28"/>
          <w:szCs w:val="28"/>
          <w:highlight w:val="lightGray"/>
        </w:rPr>
        <w:t>4.3. Telepítés</w:t>
      </w:r>
      <w:bookmarkEnd w:id="30"/>
    </w:p>
    <w:p w:rsidR="0084677D" w:rsidRDefault="0084677D">
      <w:pPr>
        <w:spacing w:after="0"/>
        <w:rPr>
          <w:rFonts w:ascii="Times New Roman" w:hAnsi="Times New Roman" w:cs="Times New Roman"/>
        </w:rPr>
      </w:pPr>
    </w:p>
    <w:p w:rsidR="0084677D" w:rsidRDefault="0084677D">
      <w:pPr>
        <w:pStyle w:val="ListParagraph"/>
        <w:numPr>
          <w:ilvl w:val="0"/>
          <w:numId w:val="2"/>
        </w:numPr>
        <w:spacing w:after="0"/>
        <w:ind w:left="0"/>
        <w:jc w:val="both"/>
        <w:rPr>
          <w:rFonts w:ascii="Times New Roman" w:hAnsi="Times New Roman" w:cs="Times New Roman"/>
        </w:rPr>
      </w:pPr>
      <w:r>
        <w:rPr>
          <w:rFonts w:ascii="Times New Roman" w:hAnsi="Times New Roman" w:cs="Times New Roman"/>
        </w:rPr>
        <w:t xml:space="preserve">Elhelyezés: az </w:t>
      </w:r>
      <w:r>
        <w:rPr>
          <w:rFonts w:ascii="Times New Roman" w:hAnsi="Times New Roman" w:cs="Times New Roman"/>
          <w:i/>
          <w:iCs/>
        </w:rPr>
        <w:t>E-</w:t>
      </w:r>
      <w:r>
        <w:rPr>
          <w:rFonts w:ascii="Times New Roman" w:hAnsi="Times New Roman" w:cs="Times New Roman"/>
        </w:rPr>
        <w:t>LIGHT+KAVITÁCIÓS+VÁKUUMOS+RF rendszert helyezze tiszta</w:t>
      </w:r>
    </w:p>
    <w:p w:rsidR="0084677D" w:rsidRDefault="0084677D">
      <w:pPr>
        <w:pStyle w:val="ListParagraph"/>
        <w:spacing w:after="0"/>
        <w:ind w:left="708"/>
        <w:jc w:val="both"/>
        <w:rPr>
          <w:rFonts w:ascii="Times New Roman" w:hAnsi="Times New Roman" w:cs="Times New Roman"/>
        </w:rPr>
      </w:pPr>
      <w:r>
        <w:rPr>
          <w:rFonts w:ascii="Times New Roman" w:hAnsi="Times New Roman" w:cs="Times New Roman"/>
        </w:rPr>
        <w:t xml:space="preserve">helyiségbe, ahol a belső hőmérséklet 10°C~28°C közötti, a relatív páratartalom pedig 80% alatti. </w:t>
      </w:r>
    </w:p>
    <w:p w:rsidR="0084677D" w:rsidRDefault="0084677D">
      <w:pPr>
        <w:spacing w:after="0"/>
        <w:ind w:left="705" w:hanging="705"/>
        <w:jc w:val="both"/>
        <w:rPr>
          <w:rFonts w:ascii="Times New Roman" w:hAnsi="Times New Roman" w:cs="Times New Roman"/>
        </w:rPr>
      </w:pPr>
      <w:r>
        <w:rPr>
          <w:rFonts w:ascii="Times New Roman" w:hAnsi="Times New Roman" w:cs="Times New Roman"/>
        </w:rPr>
        <w:t>2)</w:t>
      </w:r>
      <w:r>
        <w:rPr>
          <w:rFonts w:ascii="Times New Roman" w:hAnsi="Times New Roman" w:cs="Times New Roman"/>
        </w:rPr>
        <w:tab/>
        <w:t>Az alábbi ábrának megfelelően, először húzza ki a védődugót, majd csavarja ki a betöltőnyílás dugóját. Ezt követően szerelje fel a kezelőfejet. (Megjegyzés: a betöltőnyílás dugóját szállításkor csavarja be!)</w:t>
      </w:r>
    </w:p>
    <w:p w:rsidR="0084677D" w:rsidRDefault="0084677D">
      <w:pPr>
        <w:rPr>
          <w:rFonts w:ascii="Times New Roman" w:hAnsi="Times New Roman" w:cs="Times New Roman"/>
          <w:sz w:val="24"/>
          <w:szCs w:val="24"/>
        </w:rPr>
      </w:pPr>
      <w:r>
        <w:rPr>
          <w:rFonts w:ascii="Times New Roman" w:hAnsi="Times New Roman" w:cs="Times New Roman"/>
        </w:rPr>
        <w:object w:dxaOrig="27270" w:dyaOrig="16035">
          <v:rect id="rectole0000000002" o:spid="_x0000_i1028" style="width:1363.5pt;height:858pt" o:ole="" o:preferrelative="t" stroked="f">
            <v:imagedata r:id="rId12" o:title=""/>
          </v:rect>
          <o:OLEObject Type="Embed" ProgID="StaticMetafile" ShapeID="rectole0000000002" DrawAspect="Content" ObjectID="_1388509769" r:id="rId13"/>
        </w:object>
      </w:r>
    </w:p>
    <w:p w:rsidR="0084677D" w:rsidRDefault="0084677D">
      <w:pPr>
        <w:pStyle w:val="ListParagraph"/>
        <w:numPr>
          <w:ilvl w:val="0"/>
          <w:numId w:val="40"/>
        </w:numPr>
        <w:spacing w:after="0"/>
        <w:ind w:left="0" w:firstLine="0"/>
        <w:jc w:val="both"/>
        <w:rPr>
          <w:rFonts w:ascii="Times New Roman" w:hAnsi="Times New Roman" w:cs="Times New Roman"/>
        </w:rPr>
      </w:pPr>
      <w:r>
        <w:rPr>
          <w:rFonts w:ascii="Times New Roman" w:hAnsi="Times New Roman" w:cs="Times New Roman"/>
        </w:rPr>
        <w:t>Az alábbi ábra szerint töltsön be desztillált vizet, amíg a vízszint megfigyelő közepén nem</w:t>
      </w:r>
    </w:p>
    <w:p w:rsidR="0084677D" w:rsidRDefault="0084677D">
      <w:pPr>
        <w:pStyle w:val="ListParagraph"/>
        <w:spacing w:after="0"/>
        <w:ind w:left="0" w:firstLine="708"/>
        <w:jc w:val="both"/>
        <w:rPr>
          <w:rFonts w:ascii="Times New Roman" w:hAnsi="Times New Roman" w:cs="Times New Roman"/>
        </w:rPr>
      </w:pPr>
      <w:r>
        <w:rPr>
          <w:rFonts w:ascii="Times New Roman" w:hAnsi="Times New Roman" w:cs="Times New Roman"/>
        </w:rPr>
        <w:t>látja a vizet (kb. 3 liter). Működő állapotban ne tegye be a betöltőnyílás dugóját.</w:t>
      </w:r>
    </w:p>
    <w:p w:rsidR="0084677D" w:rsidRDefault="0084677D">
      <w:pPr>
        <w:jc w:val="center"/>
        <w:rPr>
          <w:rFonts w:ascii="Times New Roman" w:hAnsi="Times New Roman" w:cs="Times New Roman"/>
        </w:rPr>
      </w:pPr>
      <w:r>
        <w:rPr>
          <w:rFonts w:ascii="Times New Roman" w:hAnsi="Times New Roman" w:cs="Times New Roman"/>
        </w:rPr>
        <w:object w:dxaOrig="24060" w:dyaOrig="13635">
          <v:rect id="rectole0000000003" o:spid="_x0000_i1029" style="width:1203pt;height:681.75pt" o:ole="" o:preferrelative="t" stroked="f">
            <v:imagedata r:id="rId14" o:title=""/>
          </v:rect>
          <o:OLEObject Type="Embed" ProgID="StaticMetafile" ShapeID="rectole0000000003" DrawAspect="Content" ObjectID="_1388509770" r:id="rId15"/>
        </w:object>
      </w:r>
    </w:p>
    <w:p w:rsidR="0084677D" w:rsidRDefault="0084677D">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Vízszint megfigyelő: (Megjegyzés: a piros vonalig megfelelő.)</w:t>
      </w:r>
    </w:p>
    <w:p w:rsidR="0084677D" w:rsidRDefault="0084677D">
      <w:pPr>
        <w:pStyle w:val="ListParagraph"/>
        <w:numPr>
          <w:ilvl w:val="0"/>
          <w:numId w:val="40"/>
        </w:numPr>
        <w:ind w:left="709" w:hanging="709"/>
        <w:jc w:val="both"/>
        <w:rPr>
          <w:rFonts w:ascii="Times New Roman" w:hAnsi="Times New Roman" w:cs="Times New Roman"/>
        </w:rPr>
      </w:pPr>
      <w:r>
        <w:rPr>
          <w:rFonts w:ascii="Times New Roman" w:hAnsi="Times New Roman" w:cs="Times New Roman"/>
        </w:rPr>
        <w:t xml:space="preserve">A kezelőfej cseréjekor a dugó kihúzását követően ürítse ki a tartályból a maradék vizet. A csatlakozóaljzatra került vizet puha ruhával itassa fel, ezzel elkerüli az </w:t>
      </w:r>
      <w:r>
        <w:rPr>
          <w:rFonts w:ascii="Times New Roman" w:hAnsi="Times New Roman" w:cs="Times New Roman"/>
          <w:i/>
          <w:iCs/>
        </w:rPr>
        <w:t>E-</w:t>
      </w:r>
      <w:r>
        <w:rPr>
          <w:rFonts w:ascii="Times New Roman" w:hAnsi="Times New Roman" w:cs="Times New Roman"/>
        </w:rPr>
        <w:t>LIGHT+KAVITÁCIÓS+VÁKUUMOS+RF rendszer víz miatti leállását.</w:t>
      </w:r>
    </w:p>
    <w:p w:rsidR="0084677D" w:rsidRDefault="0084677D">
      <w:pPr>
        <w:numPr>
          <w:ilvl w:val="0"/>
          <w:numId w:val="40"/>
        </w:numPr>
        <w:ind w:left="709" w:hanging="709"/>
        <w:jc w:val="both"/>
        <w:rPr>
          <w:rFonts w:ascii="Times New Roman" w:hAnsi="Times New Roman" w:cs="Times New Roman"/>
          <w:shd w:val="clear" w:color="auto" w:fill="FFFF00"/>
        </w:rPr>
      </w:pPr>
      <w:r>
        <w:rPr>
          <w:rFonts w:ascii="Times New Roman" w:hAnsi="Times New Roman" w:cs="Times New Roman"/>
        </w:rPr>
        <w:t>Alakítsa ki az áramellátó összeköttetést: csatlakoztassa az áramellátó vezetéket az áramellátó bemeneti aljzathoz, a másik végét pedig a megfelelően földelt, kölcsönösen három vezetékes AC hálózati csatlakozó aljzathoz.</w:t>
      </w:r>
    </w:p>
    <w:p w:rsidR="0084677D" w:rsidRDefault="0084677D">
      <w:pPr>
        <w:numPr>
          <w:ilvl w:val="0"/>
          <w:numId w:val="40"/>
        </w:numPr>
        <w:ind w:left="709" w:hanging="709"/>
        <w:jc w:val="both"/>
        <w:rPr>
          <w:rFonts w:ascii="Times New Roman" w:hAnsi="Times New Roman" w:cs="Times New Roman"/>
        </w:rPr>
      </w:pPr>
      <w:r>
        <w:rPr>
          <w:rFonts w:ascii="Times New Roman" w:hAnsi="Times New Roman" w:cs="Times New Roman"/>
        </w:rPr>
        <w:t>Bekapcsolás: a fenti műveletek elvégzését követően helyezze be a kulcsot és fordítsa el az óramutató járásával megegyező irányban. Ekkor a gép azonnal bekapcsolja az áramot, a víz keringeni kezd, a hűtőrendszer pedig automatikusan elindul.</w:t>
      </w:r>
    </w:p>
    <w:p w:rsidR="0084677D" w:rsidRDefault="0084677D">
      <w:pPr>
        <w:pStyle w:val="ListParagraph"/>
        <w:numPr>
          <w:ilvl w:val="0"/>
          <w:numId w:val="40"/>
        </w:numPr>
        <w:ind w:left="10" w:hanging="10"/>
        <w:jc w:val="both"/>
        <w:rPr>
          <w:rFonts w:ascii="Times New Roman" w:hAnsi="Times New Roman" w:cs="Times New Roman"/>
        </w:rPr>
      </w:pPr>
      <w:r>
        <w:rPr>
          <w:rFonts w:ascii="Times New Roman" w:hAnsi="Times New Roman" w:cs="Times New Roman"/>
        </w:rPr>
        <w:t>A bekapcsolást követően végezzen vízbetöltést, mivel a belső víz a teljes berendezésben</w:t>
      </w:r>
    </w:p>
    <w:p w:rsidR="0084677D" w:rsidRDefault="0084677D">
      <w:pPr>
        <w:pStyle w:val="ListParagraph"/>
        <w:ind w:left="10" w:firstLine="698"/>
        <w:jc w:val="both"/>
        <w:rPr>
          <w:rFonts w:ascii="Times New Roman" w:hAnsi="Times New Roman" w:cs="Times New Roman"/>
        </w:rPr>
      </w:pPr>
      <w:r>
        <w:rPr>
          <w:rFonts w:ascii="Times New Roman" w:hAnsi="Times New Roman" w:cs="Times New Roman"/>
        </w:rPr>
        <w:t>kering és leállítja a kezelőfejet, ezért vízbetöltés szükséges.</w:t>
      </w:r>
    </w:p>
    <w:p w:rsidR="0084677D" w:rsidRDefault="0084677D">
      <w:pPr>
        <w:spacing w:after="0"/>
        <w:ind w:left="10" w:hanging="10"/>
        <w:jc w:val="both"/>
        <w:rPr>
          <w:rFonts w:ascii="Times New Roman" w:hAnsi="Times New Roman" w:cs="Times New Roman"/>
        </w:rPr>
      </w:pPr>
      <w:r>
        <w:rPr>
          <w:rFonts w:ascii="Times New Roman" w:hAnsi="Times New Roman" w:cs="Times New Roman"/>
        </w:rPr>
        <w:t>9)</w:t>
      </w:r>
      <w:r>
        <w:rPr>
          <w:rFonts w:ascii="Times New Roman" w:hAnsi="Times New Roman" w:cs="Times New Roman"/>
        </w:rPr>
        <w:tab/>
        <w:t>Ellenőrizendő: vizsgálja meg a berendezést, hogy nem szivárog-e belőle a víz. Ha igen,</w:t>
      </w:r>
    </w:p>
    <w:p w:rsidR="0084677D" w:rsidRDefault="0084677D">
      <w:pPr>
        <w:spacing w:after="0"/>
        <w:ind w:left="10" w:firstLine="698"/>
        <w:jc w:val="both"/>
        <w:rPr>
          <w:rFonts w:ascii="Times New Roman" w:hAnsi="Times New Roman" w:cs="Times New Roman"/>
        </w:rPr>
      </w:pPr>
      <w:r>
        <w:rPr>
          <w:rFonts w:ascii="Times New Roman" w:hAnsi="Times New Roman" w:cs="Times New Roman"/>
        </w:rPr>
        <w:t>kapcsolja le az áramellátást, és hívja a forgalmazót.</w:t>
      </w:r>
    </w:p>
    <w:p w:rsidR="0084677D" w:rsidRDefault="0084677D">
      <w:pPr>
        <w:ind w:left="360"/>
        <w:rPr>
          <w:rFonts w:ascii="Times New Roman" w:hAnsi="Times New Roman" w:cs="Times New Roman"/>
        </w:rPr>
      </w:pPr>
    </w:p>
    <w:p w:rsidR="0084677D" w:rsidRDefault="0084677D">
      <w:pPr>
        <w:rPr>
          <w:rFonts w:ascii="Times New Roman" w:hAnsi="Times New Roman" w:cs="Times New Roman"/>
          <w:b/>
          <w:bCs/>
          <w:sz w:val="28"/>
          <w:szCs w:val="28"/>
        </w:rPr>
      </w:pPr>
      <w:r>
        <w:rPr>
          <w:rFonts w:ascii="Times New Roman" w:hAnsi="Times New Roman" w:cs="Times New Roman"/>
          <w:b/>
          <w:bCs/>
          <w:sz w:val="28"/>
          <w:szCs w:val="28"/>
        </w:rPr>
        <w:t>Vízcsere</w:t>
      </w:r>
    </w:p>
    <w:p w:rsidR="0084677D" w:rsidRDefault="0084677D">
      <w:pPr>
        <w:spacing w:after="0"/>
        <w:jc w:val="both"/>
        <w:rPr>
          <w:rFonts w:ascii="Times New Roman" w:hAnsi="Times New Roman" w:cs="Times New Roman"/>
        </w:rPr>
      </w:pPr>
      <w:r>
        <w:rPr>
          <w:rFonts w:ascii="Times New Roman" w:hAnsi="Times New Roman" w:cs="Times New Roman"/>
          <w:b/>
          <w:bCs/>
        </w:rPr>
        <w:t xml:space="preserve">A vizet 2-3 havonta cserélje le. </w:t>
      </w:r>
      <w:r>
        <w:rPr>
          <w:rFonts w:ascii="Times New Roman" w:hAnsi="Times New Roman" w:cs="Times New Roman"/>
        </w:rPr>
        <w:t>Kérjük, szigorúan kövesse az alábbi lépéseket.</w:t>
      </w:r>
    </w:p>
    <w:p w:rsidR="0084677D" w:rsidRDefault="0084677D">
      <w:pPr>
        <w:pStyle w:val="ListParagraph"/>
        <w:numPr>
          <w:ilvl w:val="0"/>
          <w:numId w:val="41"/>
        </w:numPr>
        <w:spacing w:after="0"/>
        <w:jc w:val="both"/>
        <w:rPr>
          <w:rFonts w:ascii="Times New Roman" w:hAnsi="Times New Roman" w:cs="Times New Roman"/>
        </w:rPr>
      </w:pPr>
      <w:r>
        <w:rPr>
          <w:rFonts w:ascii="Times New Roman" w:hAnsi="Times New Roman" w:cs="Times New Roman"/>
        </w:rPr>
        <w:t>Az 1. ábra szerint húzza ki a kezelőfejet, és győződjön meg arról, hogy a folyamat során NEM történt vízszivárgás. A víz felitatásához használjon puha pamuttörlőt, és tartsa szárazon a berendezést.</w:t>
      </w:r>
    </w:p>
    <w:p w:rsidR="0084677D" w:rsidRDefault="0084677D">
      <w:pPr>
        <w:spacing w:after="0"/>
        <w:ind w:left="1065"/>
        <w:jc w:val="both"/>
        <w:rPr>
          <w:rFonts w:ascii="Times New Roman" w:hAnsi="Times New Roman" w:cs="Times New Roman"/>
        </w:rPr>
      </w:pPr>
    </w:p>
    <w:p w:rsidR="0084677D" w:rsidRDefault="0084677D">
      <w:pPr>
        <w:ind w:left="360"/>
        <w:rPr>
          <w:rFonts w:ascii="Times New Roman" w:hAnsi="Times New Roman" w:cs="Times New Roman"/>
        </w:rPr>
      </w:pPr>
      <w:r>
        <w:rPr>
          <w:rFonts w:ascii="Times New Roman" w:hAnsi="Times New Roman" w:cs="Times New Roman"/>
        </w:rPr>
        <w:t xml:space="preserve"> </w:t>
      </w:r>
    </w:p>
    <w:p w:rsidR="0084677D" w:rsidRDefault="0084677D">
      <w:pPr>
        <w:spacing w:before="360"/>
        <w:ind w:left="1488" w:right="1560"/>
        <w:rPr>
          <w:rFonts w:ascii="Times New Roman" w:hAnsi="Times New Roman" w:cs="Times New Roman"/>
          <w:sz w:val="24"/>
          <w:szCs w:val="24"/>
        </w:rPr>
      </w:pPr>
      <w:r>
        <w:rPr>
          <w:rFonts w:ascii="Times New Roman" w:hAnsi="Times New Roman" w:cs="Times New Roman"/>
        </w:rPr>
        <w:object w:dxaOrig="19110" w:dyaOrig="9960">
          <v:rect id="_x0000_i1030" style="width:955.5pt;height:492.75pt" o:ole="" o:preferrelative="t" stroked="f">
            <v:imagedata r:id="rId16" o:title=""/>
          </v:rect>
          <o:OLEObject Type="Embed" ProgID="StaticMetafile" ShapeID="_x0000_i1030" DrawAspect="Content" ObjectID="_1388509771" r:id="rId17"/>
        </w:object>
      </w:r>
    </w:p>
    <w:p w:rsidR="0084677D" w:rsidRDefault="0084677D">
      <w:pPr>
        <w:pStyle w:val="ListParagraph"/>
        <w:jc w:val="center"/>
        <w:rPr>
          <w:rFonts w:ascii="Times New Roman" w:hAnsi="Times New Roman" w:cs="Times New Roman"/>
        </w:rPr>
      </w:pPr>
      <w:r>
        <w:rPr>
          <w:rFonts w:ascii="Times New Roman" w:hAnsi="Times New Roman" w:cs="Times New Roman"/>
        </w:rPr>
        <w:t>1.ábra</w:t>
      </w:r>
    </w:p>
    <w:p w:rsidR="0084677D" w:rsidRDefault="0084677D">
      <w:pPr>
        <w:pStyle w:val="ListParagraph"/>
        <w:numPr>
          <w:ilvl w:val="0"/>
          <w:numId w:val="41"/>
        </w:numPr>
        <w:jc w:val="both"/>
        <w:rPr>
          <w:rFonts w:ascii="Times New Roman" w:hAnsi="Times New Roman" w:cs="Times New Roman"/>
        </w:rPr>
      </w:pPr>
      <w:r>
        <w:rPr>
          <w:rFonts w:ascii="Times New Roman" w:hAnsi="Times New Roman" w:cs="Times New Roman"/>
        </w:rPr>
        <w:t>Vízleeresztés: a gép hátoldalán található címkének megfelelően, helyezze a tölcsért a vízkivezető nyílásba, és folyassa ki teljesen a vizet.</w:t>
      </w:r>
    </w:p>
    <w:p w:rsidR="0084677D" w:rsidRDefault="0084677D">
      <w:pPr>
        <w:numPr>
          <w:ilvl w:val="0"/>
          <w:numId w:val="41"/>
        </w:numPr>
        <w:jc w:val="both"/>
        <w:rPr>
          <w:rFonts w:ascii="Times New Roman" w:hAnsi="Times New Roman" w:cs="Times New Roman"/>
        </w:rPr>
      </w:pPr>
      <w:r>
        <w:rPr>
          <w:rFonts w:ascii="Times New Roman" w:hAnsi="Times New Roman" w:cs="Times New Roman"/>
        </w:rPr>
        <w:t>A 2. ábra szerint töltsön be vizet ismét, míg a víz a vízszint megfigyelő közepén láthatóvá nem válik.</w:t>
      </w:r>
    </w:p>
    <w:p w:rsidR="0084677D" w:rsidRDefault="0084677D">
      <w:pPr>
        <w:spacing w:before="120"/>
        <w:ind w:left="2006" w:right="1906"/>
        <w:rPr>
          <w:rFonts w:ascii="Times New Roman" w:hAnsi="Times New Roman" w:cs="Times New Roman"/>
          <w:sz w:val="24"/>
          <w:szCs w:val="24"/>
        </w:rPr>
      </w:pPr>
      <w:r>
        <w:rPr>
          <w:rFonts w:ascii="Times New Roman" w:hAnsi="Times New Roman" w:cs="Times New Roman"/>
        </w:rPr>
        <w:object w:dxaOrig="16410" w:dyaOrig="10080">
          <v:rect id="rectole0000000005" o:spid="_x0000_i1031" style="width:820.5pt;height:494.25pt" o:ole="" o:preferrelative="t" stroked="f">
            <v:imagedata r:id="rId18" o:title=""/>
          </v:rect>
          <o:OLEObject Type="Embed" ProgID="StaticMetafile" ShapeID="rectole0000000005" DrawAspect="Content" ObjectID="_1388509772" r:id="rId19"/>
        </w:object>
      </w:r>
    </w:p>
    <w:p w:rsidR="0084677D" w:rsidRDefault="0084677D">
      <w:pPr>
        <w:jc w:val="center"/>
        <w:rPr>
          <w:rFonts w:ascii="Times New Roman" w:hAnsi="Times New Roman" w:cs="Times New Roman"/>
        </w:rPr>
      </w:pPr>
      <w:r>
        <w:rPr>
          <w:rFonts w:ascii="Times New Roman" w:hAnsi="Times New Roman" w:cs="Times New Roman"/>
        </w:rPr>
        <w:t>2.ábra</w:t>
      </w:r>
    </w:p>
    <w:p w:rsidR="0084677D" w:rsidRDefault="0084677D">
      <w:pPr>
        <w:pStyle w:val="ListParagraph"/>
        <w:numPr>
          <w:ilvl w:val="0"/>
          <w:numId w:val="41"/>
        </w:numPr>
        <w:spacing w:after="0"/>
        <w:jc w:val="both"/>
        <w:rPr>
          <w:rFonts w:ascii="Times New Roman" w:hAnsi="Times New Roman" w:cs="Times New Roman"/>
        </w:rPr>
      </w:pPr>
      <w:r>
        <w:rPr>
          <w:rFonts w:ascii="Times New Roman" w:hAnsi="Times New Roman" w:cs="Times New Roman"/>
        </w:rPr>
        <w:t>Csatlakoztassa az áramellátást a fenti lépéseknek megfelelően.</w:t>
      </w:r>
    </w:p>
    <w:p w:rsidR="0084677D" w:rsidRDefault="0084677D">
      <w:pPr>
        <w:spacing w:after="0"/>
        <w:jc w:val="both"/>
        <w:rPr>
          <w:rFonts w:ascii="Times New Roman" w:hAnsi="Times New Roman" w:cs="Times New Roman"/>
        </w:rPr>
      </w:pPr>
      <w:r>
        <w:rPr>
          <w:rFonts w:ascii="Times New Roman" w:hAnsi="Times New Roman" w:cs="Times New Roman"/>
          <w:b/>
          <w:bCs/>
        </w:rPr>
        <w:t xml:space="preserve">Figyelem: </w:t>
      </w:r>
      <w:r>
        <w:rPr>
          <w:rFonts w:ascii="Times New Roman" w:hAnsi="Times New Roman" w:cs="Times New Roman"/>
        </w:rPr>
        <w:t>Működtetés közben csavarja ki a betöltőnyílás dugóját. Szállítás közben szorosan csavarja be a dugót.</w:t>
      </w:r>
    </w:p>
    <w:p w:rsidR="0084677D" w:rsidRDefault="0084677D">
      <w:pPr>
        <w:spacing w:after="0"/>
        <w:rPr>
          <w:rFonts w:ascii="Times New Roman" w:hAnsi="Times New Roman" w:cs="Times New Roman"/>
        </w:rPr>
      </w:pPr>
    </w:p>
    <w:tbl>
      <w:tblPr>
        <w:tblW w:w="0" w:type="auto"/>
        <w:tblInd w:w="2" w:type="dxa"/>
        <w:tblCellMar>
          <w:left w:w="10" w:type="dxa"/>
          <w:right w:w="10" w:type="dxa"/>
        </w:tblCellMar>
        <w:tblLook w:val="0000"/>
      </w:tblPr>
      <w:tblGrid>
        <w:gridCol w:w="9180"/>
      </w:tblGrid>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auto" w:fill="A6A6A6"/>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color w:val="943634"/>
              </w:rPr>
              <w:t>Δ</w:t>
            </w:r>
            <w:r>
              <w:rPr>
                <w:rFonts w:ascii="Times New Roman" w:hAnsi="Times New Roman" w:cs="Times New Roman"/>
                <w:b/>
                <w:bCs/>
              </w:rPr>
              <w:t xml:space="preserve"> ÓVINTÉZKEDÉS</w:t>
            </w:r>
          </w:p>
        </w:tc>
      </w:tr>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i/>
                <w:iCs/>
              </w:rPr>
            </w:pPr>
            <w:r>
              <w:rPr>
                <w:rFonts w:ascii="Times New Roman" w:hAnsi="Times New Roman" w:cs="Times New Roman"/>
                <w:i/>
                <w:iCs/>
              </w:rPr>
              <w:t>1. A gép biztonságos működésének garantálása érdekében, kérjük, időben pótolja a hűtőrendszer desztillált vizét.</w:t>
            </w:r>
          </w:p>
          <w:p w:rsidR="0084677D" w:rsidRDefault="0084677D">
            <w:pPr>
              <w:spacing w:after="0" w:line="240" w:lineRule="auto"/>
              <w:rPr>
                <w:rFonts w:ascii="Times New Roman" w:hAnsi="Times New Roman" w:cs="Times New Roman"/>
                <w:i/>
                <w:iCs/>
              </w:rPr>
            </w:pPr>
            <w:r>
              <w:rPr>
                <w:rFonts w:ascii="Times New Roman" w:hAnsi="Times New Roman" w:cs="Times New Roman"/>
                <w:i/>
                <w:iCs/>
              </w:rPr>
              <w:t>2. A desztillált víz első betöltésekor kérjük, kövesse a fenti lépéseket, majd ezt követően indítsa be a rendszert.</w:t>
            </w:r>
          </w:p>
          <w:p w:rsidR="0084677D" w:rsidRDefault="0084677D">
            <w:pPr>
              <w:spacing w:after="0" w:line="240" w:lineRule="auto"/>
              <w:rPr>
                <w:rFonts w:ascii="Times New Roman" w:hAnsi="Times New Roman" w:cs="Times New Roman"/>
              </w:rPr>
            </w:pPr>
            <w:r>
              <w:rPr>
                <w:rFonts w:ascii="Times New Roman" w:hAnsi="Times New Roman" w:cs="Times New Roman"/>
                <w:i/>
                <w:iCs/>
              </w:rPr>
              <w:t>3. Csak desztillált vagy tisztított vizet használjon. A víz hőmérséklete nem lehet 5°C alatti.</w:t>
            </w:r>
          </w:p>
        </w:tc>
      </w:tr>
    </w:tbl>
    <w:p w:rsidR="0084677D" w:rsidRDefault="0084677D">
      <w:pPr>
        <w:spacing w:after="0"/>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31" w:name="_Toc309807232"/>
      <w:r>
        <w:rPr>
          <w:rFonts w:ascii="Times New Roman" w:hAnsi="Times New Roman" w:cs="Times New Roman"/>
          <w:color w:val="auto"/>
          <w:sz w:val="28"/>
          <w:szCs w:val="28"/>
          <w:highlight w:val="lightGray"/>
        </w:rPr>
        <w:t>4.4. Mozgatás</w:t>
      </w:r>
      <w:bookmarkEnd w:id="31"/>
    </w:p>
    <w:p w:rsidR="0084677D" w:rsidRDefault="0084677D">
      <w:pPr>
        <w:spacing w:after="0"/>
        <w:rPr>
          <w:rFonts w:ascii="Times New Roman" w:hAnsi="Times New Roman" w:cs="Times New Roman"/>
        </w:rPr>
      </w:pPr>
    </w:p>
    <w:p w:rsidR="0084677D" w:rsidRDefault="0084677D">
      <w:pPr>
        <w:spacing w:after="0"/>
        <w:jc w:val="both"/>
        <w:rPr>
          <w:rFonts w:ascii="Times New Roman" w:hAnsi="Times New Roman" w:cs="Times New Roman"/>
        </w:rPr>
      </w:pPr>
      <w:r>
        <w:rPr>
          <w:rFonts w:ascii="Times New Roman" w:hAnsi="Times New Roman" w:cs="Times New Roman"/>
        </w:rPr>
        <w:t>Az E-LIGHT+KAVITÁCIÓS+VÁKUUMOS+RF rendszer kórházban, klinikán vagy szépségszalonban történő mozgatása során kövesse az alábbi lépéseket:</w:t>
      </w:r>
    </w:p>
    <w:p w:rsidR="0084677D" w:rsidRDefault="0084677D">
      <w:pPr>
        <w:spacing w:after="0"/>
        <w:jc w:val="both"/>
        <w:rPr>
          <w:rFonts w:ascii="Times New Roman" w:hAnsi="Times New Roman" w:cs="Times New Roman"/>
        </w:rPr>
      </w:pPr>
      <w:r>
        <w:rPr>
          <w:rFonts w:ascii="Times New Roman" w:hAnsi="Times New Roman" w:cs="Times New Roman"/>
        </w:rPr>
        <w:t>A kezelőfejet helyezze a tartóba.</w:t>
      </w:r>
    </w:p>
    <w:p w:rsidR="0084677D" w:rsidRDefault="0084677D">
      <w:pPr>
        <w:spacing w:after="0"/>
        <w:jc w:val="both"/>
        <w:rPr>
          <w:rFonts w:ascii="Times New Roman" w:hAnsi="Times New Roman" w:cs="Times New Roman"/>
        </w:rPr>
      </w:pPr>
      <w:r>
        <w:rPr>
          <w:rFonts w:ascii="Times New Roman" w:hAnsi="Times New Roman" w:cs="Times New Roman"/>
        </w:rPr>
        <w:t>Lazítsa ki a görgőféket.</w:t>
      </w: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pStyle w:val="Heading2"/>
        <w:rPr>
          <w:rFonts w:ascii="Times New Roman" w:hAnsi="Times New Roman" w:cs="Times New Roman"/>
          <w:b w:val="0"/>
          <w:bCs w:val="0"/>
          <w:color w:val="FF0000"/>
          <w:sz w:val="32"/>
          <w:szCs w:val="32"/>
        </w:rPr>
      </w:pPr>
      <w:bookmarkStart w:id="32" w:name="_Toc309807233"/>
      <w:r>
        <w:rPr>
          <w:rFonts w:ascii="Times New Roman" w:hAnsi="Times New Roman" w:cs="Times New Roman"/>
          <w:b w:val="0"/>
          <w:bCs w:val="0"/>
          <w:color w:val="FF0000"/>
          <w:sz w:val="32"/>
          <w:szCs w:val="32"/>
        </w:rPr>
        <w:t>4.5. Óvintézkedések</w:t>
      </w:r>
      <w:bookmarkEnd w:id="32"/>
    </w:p>
    <w:p w:rsidR="0084677D" w:rsidRDefault="0084677D">
      <w:pPr>
        <w:spacing w:after="0"/>
        <w:rPr>
          <w:rFonts w:ascii="Times New Roman" w:hAnsi="Times New Roman" w:cs="Times New Roman"/>
        </w:rPr>
      </w:pPr>
    </w:p>
    <w:tbl>
      <w:tblPr>
        <w:tblW w:w="0" w:type="auto"/>
        <w:tblInd w:w="2" w:type="dxa"/>
        <w:tblCellMar>
          <w:left w:w="10" w:type="dxa"/>
          <w:right w:w="10" w:type="dxa"/>
        </w:tblCellMar>
        <w:tblLook w:val="0000"/>
      </w:tblPr>
      <w:tblGrid>
        <w:gridCol w:w="9718"/>
        <w:gridCol w:w="383"/>
        <w:gridCol w:w="1900"/>
        <w:gridCol w:w="7226"/>
      </w:tblGrid>
      <w:tr w:rsidR="0084677D">
        <w:trPr>
          <w:trHeight w:val="1"/>
        </w:trPr>
        <w:tc>
          <w:tcPr>
            <w:tcW w:w="4546" w:type="dxa"/>
            <w:gridSpan w:val="2"/>
            <w:tcBorders>
              <w:top w:val="nil"/>
              <w:left w:val="nil"/>
              <w:bottom w:val="nil"/>
              <w:right w:val="nil"/>
            </w:tcBorders>
            <w:shd w:val="clear" w:color="000000" w:fill="FFFFFF"/>
            <w:tcMar>
              <w:left w:w="108" w:type="dxa"/>
              <w:right w:w="108" w:type="dxa"/>
            </w:tcMar>
          </w:tcPr>
          <w:p w:rsidR="0084677D" w:rsidRDefault="0084677D">
            <w:pPr>
              <w:spacing w:after="0" w:line="240" w:lineRule="auto"/>
            </w:pPr>
            <w:r>
              <w:rPr>
                <w:noProof/>
              </w:rPr>
              <w:pict>
                <v:shape id="Egyenes összekötő nyíllal 21" o:spid="_x0000_s1050" type="#_x0000_t32" style="position:absolute;margin-left:100.8pt;margin-top:22.25pt;width:111.45pt;height:14.4pt;flip:y;z-index:251617280;visibility:visible" strokecolor="#002060" strokeweight="2pt">
                  <v:stroke endarrow="open"/>
                  <v:shadow on="t" color="black" opacity="24903f" origin=",.5" offset="0,.55556mm"/>
                </v:shape>
              </w:pict>
            </w:r>
            <w:r>
              <w:rPr>
                <w:rFonts w:ascii="Times New Roman" w:hAnsi="Times New Roman" w:cs="Times New Roman"/>
              </w:rPr>
              <w:object w:dxaOrig="9600" w:dyaOrig="7200">
                <v:rect id="_x0000_i1032" style="width:480pt;height:356.25pt" o:ole="" o:preferrelative="t" stroked="f">
                  <v:imagedata r:id="rId20" o:title=""/>
                </v:rect>
                <o:OLEObject Type="Embed" ProgID="StaticMetafile" ShapeID="_x0000_i1032" DrawAspect="Content" ObjectID="_1388509773" r:id="rId21"/>
              </w:object>
            </w:r>
          </w:p>
        </w:tc>
        <w:tc>
          <w:tcPr>
            <w:tcW w:w="4742" w:type="dxa"/>
            <w:gridSpan w:val="2"/>
            <w:tcBorders>
              <w:top w:val="nil"/>
              <w:left w:val="nil"/>
              <w:bottom w:val="nil"/>
              <w:right w:val="nil"/>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A víz gépbe történő betöltését követően, illetve a gép beindítása előtt FELTÉTLENÜL végezze el az alábbi lépést:</w:t>
            </w: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r>
              <w:rPr>
                <w:rFonts w:ascii="Times New Roman" w:hAnsi="Times New Roman" w:cs="Times New Roman"/>
              </w:rPr>
              <w:t xml:space="preserve">Egy csavarhúzóval eressze le a lefúvatószelepeket legalább </w:t>
            </w:r>
            <w:r>
              <w:rPr>
                <w:rFonts w:ascii="Times New Roman" w:hAnsi="Times New Roman" w:cs="Times New Roman"/>
                <w:sz w:val="28"/>
                <w:szCs w:val="28"/>
              </w:rPr>
              <w:t>6 másodpercig.</w:t>
            </w:r>
            <w:r>
              <w:rPr>
                <w:rFonts w:ascii="Times New Roman" w:hAnsi="Times New Roman" w:cs="Times New Roman"/>
              </w:rPr>
              <w:t xml:space="preserve"> Ekkor víz fog távozni.</w:t>
            </w:r>
          </w:p>
          <w:p w:rsidR="0084677D" w:rsidRDefault="0084677D">
            <w:pPr>
              <w:spacing w:after="0" w:line="240" w:lineRule="auto"/>
              <w:rPr>
                <w:rFonts w:ascii="Times New Roman" w:hAnsi="Times New Roman" w:cs="Times New Roman"/>
              </w:rPr>
            </w:pPr>
            <w:r>
              <w:rPr>
                <w:rFonts w:ascii="Times New Roman" w:hAnsi="Times New Roman" w:cs="Times New Roman"/>
              </w:rPr>
              <w:t>Ez azért szükséges, hogy a gép belsejében ne maradjon levegő.</w:t>
            </w:r>
          </w:p>
          <w:p w:rsidR="0084677D" w:rsidRDefault="0084677D">
            <w:pPr>
              <w:spacing w:after="0" w:line="240" w:lineRule="auto"/>
              <w:rPr>
                <w:rFonts w:ascii="Times New Roman" w:hAnsi="Times New Roman" w:cs="Times New Roman"/>
              </w:rPr>
            </w:pPr>
            <w:r>
              <w:rPr>
                <w:rFonts w:ascii="Times New Roman" w:hAnsi="Times New Roman" w:cs="Times New Roman"/>
              </w:rPr>
              <w:t>Ezt követően minden rendben, kezdheti a gép csodálatos utazást jelentő használatát.</w:t>
            </w:r>
          </w:p>
        </w:tc>
      </w:tr>
      <w:tr w:rsidR="0084677D">
        <w:trPr>
          <w:trHeight w:val="1"/>
        </w:trPr>
        <w:tc>
          <w:tcPr>
            <w:tcW w:w="3777" w:type="dxa"/>
            <w:tcBorders>
              <w:top w:val="nil"/>
              <w:left w:val="nil"/>
              <w:bottom w:val="nil"/>
              <w:right w:val="nil"/>
            </w:tcBorders>
            <w:shd w:val="clear" w:color="000000" w:fill="FFFFFF"/>
            <w:tcMar>
              <w:left w:w="108" w:type="dxa"/>
              <w:right w:w="108" w:type="dxa"/>
            </w:tcMar>
          </w:tcPr>
          <w:p w:rsidR="0084677D" w:rsidRDefault="0084677D">
            <w:pPr>
              <w:spacing w:after="0" w:line="240" w:lineRule="auto"/>
            </w:pPr>
            <w:r>
              <w:rPr>
                <w:noProof/>
              </w:rPr>
              <w:pict>
                <v:shape id="Egyenes összekötő nyíllal 23" o:spid="_x0000_s1051" type="#_x0000_t32" style="position:absolute;margin-left:167.8pt;margin-top:170.15pt;width:29.45pt;height:46.35pt;flip:x;z-index:251619328;visibility:visible;mso-position-horizontal-relative:text;mso-position-vertical-relative:text" strokecolor="#002060" strokeweight="2pt">
                  <v:stroke endarrow="open"/>
                  <v:shadow on="t" color="black" opacity="24903f" origin=",.5" offset="0,.55556mm"/>
                </v:shape>
              </w:pict>
            </w:r>
            <w:r>
              <w:rPr>
                <w:noProof/>
              </w:rPr>
              <w:pict>
                <v:shape id="Egyenes összekötő nyíllal 22" o:spid="_x0000_s1052" type="#_x0000_t32" style="position:absolute;margin-left:110.2pt;margin-top:91.85pt;width:63.85pt;height:7.5pt;flip:y;z-index:251618304;visibility:visible;mso-position-horizontal-relative:text;mso-position-vertical-relative:text" strokecolor="#002060" strokeweight="2pt">
                  <v:stroke endarrow="open"/>
                  <v:shadow on="t" color="black" opacity="24903f" origin=",.5" offset="0,.55556mm"/>
                </v:shape>
              </w:pict>
            </w:r>
            <w:r>
              <w:rPr>
                <w:rFonts w:ascii="Times New Roman" w:hAnsi="Times New Roman" w:cs="Times New Roman"/>
              </w:rPr>
              <w:object w:dxaOrig="8520" w:dyaOrig="7200">
                <v:rect id="_x0000_i1033" style="width:421.5pt;height:352.5pt" o:ole="" o:preferrelative="t" stroked="f">
                  <v:imagedata r:id="rId22" o:title=""/>
                </v:rect>
                <o:OLEObject Type="Embed" ProgID="StaticMetafile" ShapeID="_x0000_i1033" DrawAspect="Content" ObjectID="_1388509774" r:id="rId23"/>
              </w:object>
            </w:r>
          </w:p>
        </w:tc>
        <w:tc>
          <w:tcPr>
            <w:tcW w:w="2532" w:type="dxa"/>
            <w:gridSpan w:val="2"/>
            <w:tcBorders>
              <w:top w:val="nil"/>
              <w:left w:val="nil"/>
              <w:bottom w:val="nil"/>
              <w:right w:val="nil"/>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r>
              <w:rPr>
                <w:noProof/>
              </w:rPr>
              <w:pict>
                <v:shape id="Egyenes összekötő nyíllal 24" o:spid="_x0000_s1053" type="#_x0000_t32" style="position:absolute;margin-left:65.95pt;margin-top:106.9pt;width:.65pt;height:46.3pt;flip:x;z-index:251620352;visibility:visible" strokecolor="#002060" strokeweight="2pt">
                  <v:stroke endarrow="open"/>
                  <v:shadow on="t" color="black" opacity="24903f" origin=",.5" offset="0,.55556mm"/>
                </v:shape>
              </w:pict>
            </w:r>
            <w:r>
              <w:rPr>
                <w:rFonts w:ascii="Times New Roman" w:hAnsi="Times New Roman" w:cs="Times New Roman"/>
              </w:rPr>
              <w:t>Ez a vákuum szűrő, ha a vákuumos fejbe piszok és por kerül, itt tisztíthatja ki az.</w:t>
            </w:r>
          </w:p>
        </w:tc>
        <w:tc>
          <w:tcPr>
            <w:tcW w:w="2979" w:type="dxa"/>
            <w:tcBorders>
              <w:top w:val="nil"/>
              <w:left w:val="nil"/>
              <w:bottom w:val="nil"/>
              <w:right w:val="nil"/>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r>
              <w:rPr>
                <w:rFonts w:ascii="Times New Roman" w:hAnsi="Times New Roman" w:cs="Times New Roman"/>
              </w:rPr>
              <w:t>porcsapda:</w:t>
            </w:r>
          </w:p>
          <w:p w:rsidR="0084677D" w:rsidRDefault="0084677D">
            <w:pPr>
              <w:spacing w:after="0" w:line="240" w:lineRule="auto"/>
              <w:rPr>
                <w:rFonts w:ascii="Times New Roman" w:hAnsi="Times New Roman" w:cs="Times New Roman"/>
              </w:rPr>
            </w:pPr>
            <w:r>
              <w:rPr>
                <w:rFonts w:ascii="Times New Roman" w:hAnsi="Times New Roman" w:cs="Times New Roman"/>
              </w:rPr>
              <w:t>a szűrőn található por letisztítására szolgál</w:t>
            </w:r>
          </w:p>
          <w:p w:rsidR="0084677D" w:rsidRDefault="0084677D">
            <w:pPr>
              <w:spacing w:after="0" w:line="240" w:lineRule="auto"/>
              <w:rPr>
                <w:rFonts w:ascii="Times New Roman" w:hAnsi="Times New Roman" w:cs="Times New Roman"/>
              </w:rPr>
            </w:pPr>
          </w:p>
          <w:p w:rsidR="0084677D" w:rsidRDefault="0084677D">
            <w:pPr>
              <w:spacing w:after="0" w:line="240" w:lineRule="auto"/>
              <w:jc w:val="center"/>
              <w:rPr>
                <w:rFonts w:ascii="Times New Roman" w:hAnsi="Times New Roman" w:cs="Times New Roman"/>
              </w:rPr>
            </w:pPr>
            <w:r>
              <w:rPr>
                <w:rFonts w:ascii="Times New Roman" w:hAnsi="Times New Roman" w:cs="Times New Roman"/>
              </w:rPr>
              <w:object w:dxaOrig="4200" w:dyaOrig="3720">
                <v:rect id="_x0000_i1034" style="width:207.75pt;height:184.5pt" o:ole="" o:preferrelative="t" stroked="f">
                  <v:imagedata r:id="rId24" o:title=""/>
                </v:rect>
                <o:OLEObject Type="Embed" ProgID="StaticMetafile" ShapeID="_x0000_i1034" DrawAspect="Content" ObjectID="_1388509775" r:id="rId25"/>
              </w:object>
            </w:r>
          </w:p>
        </w:tc>
      </w:tr>
      <w:tr w:rsidR="0084677D">
        <w:trPr>
          <w:trHeight w:val="1"/>
        </w:trPr>
        <w:tc>
          <w:tcPr>
            <w:tcW w:w="4546" w:type="dxa"/>
            <w:gridSpan w:val="2"/>
            <w:tcBorders>
              <w:top w:val="nil"/>
              <w:left w:val="nil"/>
              <w:bottom w:val="nil"/>
              <w:right w:val="nil"/>
            </w:tcBorders>
            <w:shd w:val="clear" w:color="000000" w:fill="FFFFFF"/>
            <w:tcMar>
              <w:left w:w="108" w:type="dxa"/>
              <w:right w:w="108" w:type="dxa"/>
            </w:tcMar>
          </w:tcPr>
          <w:p w:rsidR="0084677D" w:rsidRDefault="0084677D">
            <w:pPr>
              <w:spacing w:after="0" w:line="240" w:lineRule="auto"/>
            </w:pPr>
            <w:r>
              <w:rPr>
                <w:rFonts w:ascii="Times New Roman" w:hAnsi="Times New Roman" w:cs="Times New Roman"/>
              </w:rPr>
              <w:object w:dxaOrig="8580" w:dyaOrig="5415">
                <v:rect id="_x0000_i1035" style="width:429pt;height:267.75pt" o:ole="" o:preferrelative="t" stroked="f">
                  <v:imagedata r:id="rId26" o:title=""/>
                </v:rect>
                <o:OLEObject Type="Embed" ProgID="StaticMetafile" ShapeID="_x0000_i1035" DrawAspect="Content" ObjectID="_1388509776" r:id="rId27"/>
              </w:object>
            </w:r>
          </w:p>
        </w:tc>
        <w:tc>
          <w:tcPr>
            <w:tcW w:w="4742" w:type="dxa"/>
            <w:gridSpan w:val="2"/>
            <w:tcBorders>
              <w:top w:val="nil"/>
              <w:left w:val="nil"/>
              <w:bottom w:val="nil"/>
              <w:right w:val="nil"/>
            </w:tcBorders>
            <w:shd w:val="clear" w:color="000000" w:fill="FFFFFF"/>
            <w:tcMar>
              <w:left w:w="108" w:type="dxa"/>
              <w:right w:w="108" w:type="dxa"/>
            </w:tcMar>
          </w:tcPr>
          <w:p w:rsidR="0084677D" w:rsidRDefault="0084677D">
            <w:pPr>
              <w:spacing w:after="0" w:line="240" w:lineRule="auto"/>
            </w:pPr>
            <w:r>
              <w:rPr>
                <w:rFonts w:ascii="Times New Roman" w:hAnsi="Times New Roman" w:cs="Times New Roman"/>
              </w:rPr>
              <w:object w:dxaOrig="9000" w:dyaOrig="5415">
                <v:rect id="_x0000_i1036" style="width:445.5pt;height:267.75pt" o:ole="" o:preferrelative="t" stroked="f">
                  <v:imagedata r:id="rId28" o:title=""/>
                </v:rect>
                <o:OLEObject Type="Embed" ProgID="StaticMetafile" ShapeID="_x0000_i1036" DrawAspect="Content" ObjectID="_1388509777" r:id="rId29"/>
              </w:object>
            </w:r>
          </w:p>
        </w:tc>
      </w:tr>
    </w:tbl>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pStyle w:val="ListParagraph"/>
        <w:numPr>
          <w:ilvl w:val="0"/>
          <w:numId w:val="41"/>
        </w:numPr>
        <w:spacing w:after="0"/>
        <w:jc w:val="center"/>
        <w:outlineLvl w:val="0"/>
        <w:rPr>
          <w:rFonts w:ascii="Times New Roman" w:hAnsi="Times New Roman" w:cs="Times New Roman"/>
          <w:b/>
          <w:bCs/>
          <w:sz w:val="36"/>
          <w:szCs w:val="36"/>
          <w:highlight w:val="cyan"/>
        </w:rPr>
      </w:pPr>
      <w:bookmarkStart w:id="33" w:name="_Toc309807234"/>
      <w:r>
        <w:rPr>
          <w:rFonts w:ascii="Times New Roman" w:hAnsi="Times New Roman" w:cs="Times New Roman"/>
          <w:b/>
          <w:bCs/>
          <w:sz w:val="36"/>
          <w:szCs w:val="36"/>
          <w:highlight w:val="cyan"/>
        </w:rPr>
        <w:t>fejezet</w:t>
      </w:r>
      <w:r>
        <w:rPr>
          <w:rFonts w:ascii="Times New Roman" w:hAnsi="Times New Roman" w:cs="Times New Roman"/>
          <w:b/>
          <w:bCs/>
          <w:sz w:val="36"/>
          <w:szCs w:val="36"/>
          <w:highlight w:val="cyan"/>
        </w:rPr>
        <w:tab/>
      </w:r>
      <w:r>
        <w:rPr>
          <w:rFonts w:ascii="Times New Roman" w:hAnsi="Times New Roman" w:cs="Times New Roman"/>
          <w:b/>
          <w:bCs/>
          <w:sz w:val="36"/>
          <w:szCs w:val="36"/>
          <w:highlight w:val="cyan"/>
        </w:rPr>
        <w:tab/>
        <w:t>Működés</w:t>
      </w:r>
      <w:bookmarkEnd w:id="33"/>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r>
        <w:rPr>
          <w:rFonts w:ascii="Times New Roman" w:hAnsi="Times New Roman" w:cs="Times New Roman"/>
        </w:rPr>
        <w:t>Ez a fejezet a működést három különálló lépésként írja le.</w:t>
      </w:r>
    </w:p>
    <w:p w:rsidR="0084677D" w:rsidRDefault="0084677D">
      <w:pPr>
        <w:pStyle w:val="ListParagraph"/>
        <w:numPr>
          <w:ilvl w:val="0"/>
          <w:numId w:val="55"/>
        </w:numPr>
        <w:spacing w:after="0"/>
        <w:rPr>
          <w:rFonts w:ascii="Times New Roman" w:hAnsi="Times New Roman" w:cs="Times New Roman"/>
        </w:rPr>
      </w:pPr>
      <w:r>
        <w:rPr>
          <w:rFonts w:ascii="Times New Roman" w:hAnsi="Times New Roman" w:cs="Times New Roman"/>
        </w:rPr>
        <w:t>E_LIGHT funkció</w:t>
      </w:r>
    </w:p>
    <w:p w:rsidR="0084677D" w:rsidRDefault="0084677D">
      <w:pPr>
        <w:pStyle w:val="ListParagraph"/>
        <w:numPr>
          <w:ilvl w:val="0"/>
          <w:numId w:val="55"/>
        </w:numPr>
        <w:spacing w:after="0"/>
        <w:rPr>
          <w:rFonts w:ascii="Times New Roman" w:hAnsi="Times New Roman" w:cs="Times New Roman"/>
        </w:rPr>
      </w:pPr>
      <w:r>
        <w:rPr>
          <w:rFonts w:ascii="Times New Roman" w:hAnsi="Times New Roman" w:cs="Times New Roman"/>
        </w:rPr>
        <w:t>Kavitáció+Vákuum+RF funkció</w:t>
      </w:r>
    </w:p>
    <w:p w:rsidR="0084677D" w:rsidRDefault="0084677D">
      <w:pPr>
        <w:pStyle w:val="ListParagraph"/>
        <w:numPr>
          <w:ilvl w:val="0"/>
          <w:numId w:val="55"/>
        </w:numPr>
        <w:spacing w:after="0"/>
        <w:rPr>
          <w:rFonts w:ascii="Times New Roman" w:hAnsi="Times New Roman" w:cs="Times New Roman"/>
        </w:rPr>
      </w:pPr>
      <w:r>
        <w:rPr>
          <w:rFonts w:ascii="Times New Roman" w:hAnsi="Times New Roman" w:cs="Times New Roman"/>
        </w:rPr>
        <w:t>Villanófény (IPL) funkció</w:t>
      </w:r>
    </w:p>
    <w:p w:rsidR="0084677D" w:rsidRDefault="0084677D">
      <w:pPr>
        <w:pStyle w:val="ListParagraph"/>
        <w:spacing w:after="0"/>
        <w:rPr>
          <w:rFonts w:ascii="Times New Roman" w:hAnsi="Times New Roman" w:cs="Times New Roman"/>
        </w:rPr>
      </w:pPr>
    </w:p>
    <w:p w:rsidR="0084677D" w:rsidRDefault="0084677D">
      <w:pPr>
        <w:pStyle w:val="ListParagraph"/>
        <w:spacing w:after="0"/>
        <w:rPr>
          <w:rFonts w:ascii="Times New Roman" w:hAnsi="Times New Roman" w:cs="Times New Roman"/>
        </w:rPr>
      </w:pPr>
    </w:p>
    <w:p w:rsidR="0084677D" w:rsidRDefault="0084677D">
      <w:pPr>
        <w:spacing w:after="0"/>
        <w:rPr>
          <w:rFonts w:ascii="Times New Roman" w:hAnsi="Times New Roman" w:cs="Times New Roman"/>
        </w:rPr>
      </w:pPr>
    </w:p>
    <w:tbl>
      <w:tblPr>
        <w:tblW w:w="0" w:type="auto"/>
        <w:tblInd w:w="2" w:type="dxa"/>
        <w:tblCellMar>
          <w:left w:w="10" w:type="dxa"/>
          <w:right w:w="10" w:type="dxa"/>
        </w:tblCellMar>
        <w:tblLook w:val="0000"/>
      </w:tblPr>
      <w:tblGrid>
        <w:gridCol w:w="9180"/>
      </w:tblGrid>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auto" w:fill="A6A6A6"/>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color w:val="943634"/>
              </w:rPr>
              <w:t>Δ</w:t>
            </w:r>
            <w:r>
              <w:rPr>
                <w:rFonts w:ascii="Times New Roman" w:hAnsi="Times New Roman" w:cs="Times New Roman"/>
                <w:b/>
                <w:bCs/>
              </w:rPr>
              <w:t xml:space="preserve"> FIGYELMEZTETÉS!</w:t>
            </w:r>
          </w:p>
        </w:tc>
      </w:tr>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i/>
                <w:iCs/>
              </w:rPr>
            </w:pPr>
            <w:r>
              <w:rPr>
                <w:rFonts w:ascii="Times New Roman" w:hAnsi="Times New Roman" w:cs="Times New Roman"/>
                <w:i/>
                <w:iCs/>
              </w:rPr>
              <w:t>Az E-LIGHT berendezésben nagyfeszültség van jelen, kérjük, ellenőrizze, hogy az összes előlap megfelelő fedést biztosít-e.</w:t>
            </w:r>
          </w:p>
          <w:p w:rsidR="0084677D" w:rsidRDefault="0084677D">
            <w:pPr>
              <w:spacing w:after="0" w:line="240" w:lineRule="auto"/>
              <w:rPr>
                <w:rFonts w:ascii="Times New Roman" w:hAnsi="Times New Roman" w:cs="Times New Roman"/>
                <w:i/>
                <w:iCs/>
              </w:rPr>
            </w:pPr>
            <w:r>
              <w:rPr>
                <w:rFonts w:ascii="Times New Roman" w:hAnsi="Times New Roman" w:cs="Times New Roman"/>
                <w:i/>
                <w:iCs/>
              </w:rPr>
              <w:t>Az E-LIGHT+KAVITÁCIÓS+VÁKUUMOS+RF berendezés beindításakor, kérjük, helyezze a kezelőfejet a tartóba.</w:t>
            </w:r>
          </w:p>
          <w:p w:rsidR="0084677D" w:rsidRDefault="0084677D">
            <w:pPr>
              <w:spacing w:after="0" w:line="240" w:lineRule="auto"/>
              <w:rPr>
                <w:rFonts w:ascii="Times New Roman" w:hAnsi="Times New Roman" w:cs="Times New Roman"/>
                <w:i/>
                <w:iCs/>
              </w:rPr>
            </w:pPr>
            <w:r>
              <w:rPr>
                <w:rFonts w:ascii="Times New Roman" w:hAnsi="Times New Roman" w:cs="Times New Roman"/>
                <w:i/>
                <w:iCs/>
              </w:rPr>
              <w:t>A kezelőszemélyzet kezelőhelyiségben tartózkodó minden tagja viseljen védőszemüveget vagy szemvédőt.</w:t>
            </w:r>
          </w:p>
          <w:p w:rsidR="0084677D" w:rsidRDefault="0084677D">
            <w:pPr>
              <w:spacing w:after="0" w:line="240" w:lineRule="auto"/>
              <w:rPr>
                <w:rFonts w:ascii="Times New Roman" w:hAnsi="Times New Roman" w:cs="Times New Roman"/>
                <w:i/>
                <w:iCs/>
              </w:rPr>
            </w:pPr>
            <w:r>
              <w:rPr>
                <w:rFonts w:ascii="Times New Roman" w:hAnsi="Times New Roman" w:cs="Times New Roman"/>
                <w:i/>
                <w:iCs/>
              </w:rPr>
              <w:t>Védőszemüvegben se nézzen közvetlenül a kezelőfejből kisugárzott intenzív fénybe.</w:t>
            </w:r>
          </w:p>
          <w:p w:rsidR="0084677D" w:rsidRDefault="0084677D">
            <w:pPr>
              <w:spacing w:after="0" w:line="240" w:lineRule="auto"/>
              <w:rPr>
                <w:rFonts w:ascii="Times New Roman" w:hAnsi="Times New Roman" w:cs="Times New Roman"/>
                <w:i/>
                <w:iCs/>
              </w:rPr>
            </w:pPr>
            <w:r>
              <w:rPr>
                <w:rFonts w:ascii="Times New Roman" w:hAnsi="Times New Roman" w:cs="Times New Roman"/>
                <w:i/>
                <w:iCs/>
              </w:rPr>
              <w:t>A kezelőfejjel ne mutasson a célterületen kívül más helyre.</w:t>
            </w:r>
          </w:p>
          <w:p w:rsidR="0084677D" w:rsidRDefault="0084677D">
            <w:pPr>
              <w:spacing w:after="0" w:line="240" w:lineRule="auto"/>
              <w:rPr>
                <w:rFonts w:ascii="Times New Roman" w:hAnsi="Times New Roman" w:cs="Times New Roman"/>
              </w:rPr>
            </w:pPr>
            <w:r>
              <w:rPr>
                <w:rFonts w:ascii="Times New Roman" w:hAnsi="Times New Roman" w:cs="Times New Roman"/>
                <w:i/>
                <w:iCs/>
              </w:rPr>
              <w:t>A kezelendő területre sugárzott túl nagy energia bőrsérülést okozhat.</w:t>
            </w:r>
          </w:p>
        </w:tc>
      </w:tr>
    </w:tbl>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34" w:name="_Toc309807235"/>
      <w:r>
        <w:rPr>
          <w:rFonts w:ascii="Times New Roman" w:hAnsi="Times New Roman" w:cs="Times New Roman"/>
          <w:color w:val="auto"/>
          <w:sz w:val="28"/>
          <w:szCs w:val="28"/>
          <w:highlight w:val="lightGray"/>
        </w:rPr>
        <w:t>5.1.</w:t>
      </w:r>
      <w:r>
        <w:rPr>
          <w:rFonts w:ascii="Times New Roman" w:hAnsi="Times New Roman" w:cs="Times New Roman"/>
          <w:color w:val="auto"/>
          <w:sz w:val="28"/>
          <w:szCs w:val="28"/>
          <w:highlight w:val="lightGray"/>
        </w:rPr>
        <w:tab/>
        <w:t>Szoftverműködés bemutatása</w:t>
      </w:r>
      <w:bookmarkEnd w:id="34"/>
    </w:p>
    <w:p w:rsidR="0084677D" w:rsidRDefault="0084677D">
      <w:pPr>
        <w:spacing w:after="0"/>
        <w:rPr>
          <w:rFonts w:ascii="Times New Roman" w:hAnsi="Times New Roman" w:cs="Times New Roman"/>
        </w:rPr>
      </w:pPr>
    </w:p>
    <w:p w:rsidR="0084677D" w:rsidRDefault="0084677D">
      <w:pPr>
        <w:rPr>
          <w:rFonts w:ascii="Times New Roman" w:hAnsi="Times New Roman" w:cs="Times New Roman"/>
          <w:b/>
          <w:bCs/>
        </w:rPr>
      </w:pPr>
      <w:r>
        <w:rPr>
          <w:rFonts w:ascii="Times New Roman" w:hAnsi="Times New Roman" w:cs="Times New Roman"/>
          <w:b/>
          <w:bCs/>
        </w:rPr>
        <w:t>5.1.1. Üdvözlő interfész</w:t>
      </w:r>
    </w:p>
    <w:p w:rsidR="0084677D" w:rsidRDefault="0084677D">
      <w:pPr>
        <w:jc w:val="center"/>
        <w:rPr>
          <w:rFonts w:ascii="Times New Roman" w:hAnsi="Times New Roman" w:cs="Times New Roman"/>
        </w:rPr>
      </w:pPr>
    </w:p>
    <w:p w:rsidR="0084677D" w:rsidRDefault="0084677D">
      <w:pPr>
        <w:ind w:left="360"/>
        <w:rPr>
          <w:rFonts w:ascii="Times New Roman" w:hAnsi="Times New Roman" w:cs="Times New Roman"/>
        </w:rPr>
      </w:pPr>
      <w:r>
        <w:rPr>
          <w:noProof/>
        </w:rPr>
        <w:pict>
          <v:shape id="_x0000_s1054" type="#_x0000_t202" style="position:absolute;left:0;text-align:left;margin-left:300.15pt;margin-top:69.9pt;width:171.5pt;height:40.65pt;z-index:251621376;visibility:visible">
            <v:textbox>
              <w:txbxContent>
                <w:p w:rsidR="0084677D" w:rsidRDefault="0084677D">
                  <w:pPr>
                    <w:rPr>
                      <w:rFonts w:ascii="Times New Roman" w:hAnsi="Times New Roman" w:cs="Times New Roman"/>
                    </w:rPr>
                  </w:pPr>
                  <w:r>
                    <w:rPr>
                      <w:rFonts w:ascii="Times New Roman" w:hAnsi="Times New Roman" w:cs="Times New Roman"/>
                    </w:rPr>
                    <w:t>A mód kiválasztó menübe történő belépéshez itt érintse meg</w:t>
                  </w:r>
                </w:p>
              </w:txbxContent>
            </v:textbox>
          </v:shape>
        </w:pict>
      </w:r>
      <w:r>
        <w:rPr>
          <w:noProof/>
        </w:rPr>
        <w:pict>
          <v:shape id="Egyenes összekötő nyíllal 26" o:spid="_x0000_s1055" type="#_x0000_t32" style="position:absolute;left:0;text-align:left;margin-left:182.7pt;margin-top:95pt;width:117.7pt;height:1.25pt;flip:y;z-index:251622400;visibility:visible" strokecolor="#c0504d" strokeweight="2pt">
            <v:stroke endarrow="open"/>
            <v:shadow on="t" color="black" opacity="24903f" origin=",.5" offset="0,.55556mm"/>
          </v:shape>
        </w:pict>
      </w:r>
      <w:r>
        <w:rPr>
          <w:rFonts w:ascii="Times New Roman" w:hAnsi="Times New Roman" w:cs="Times New Roman"/>
        </w:rPr>
        <w:object w:dxaOrig="13380" w:dyaOrig="8685">
          <v:rect id="rectole0000000011" o:spid="_x0000_i1037" style="width:662.25pt;height:434.25pt" o:ole="" o:preferrelative="t" stroked="f">
            <v:imagedata r:id="rId30" o:title=""/>
          </v:rect>
          <o:OLEObject Type="Embed" ProgID="StaticMetafile" ShapeID="rectole0000000011" DrawAspect="Content" ObjectID="_1388509778" r:id="rId31"/>
        </w:object>
      </w:r>
    </w:p>
    <w:p w:rsidR="0084677D" w:rsidRDefault="0084677D">
      <w:pPr>
        <w:pStyle w:val="ListParagraph"/>
        <w:numPr>
          <w:ilvl w:val="0"/>
          <w:numId w:val="42"/>
        </w:numPr>
        <w:jc w:val="center"/>
        <w:rPr>
          <w:rFonts w:ascii="Times New Roman" w:hAnsi="Times New Roman" w:cs="Times New Roman"/>
        </w:rPr>
      </w:pPr>
      <w:r>
        <w:rPr>
          <w:rFonts w:ascii="Times New Roman" w:hAnsi="Times New Roman" w:cs="Times New Roman"/>
        </w:rPr>
        <w:t>ábra)</w:t>
      </w:r>
    </w:p>
    <w:p w:rsidR="0084677D" w:rsidRDefault="0084677D">
      <w:pPr>
        <w:jc w:val="both"/>
        <w:rPr>
          <w:rFonts w:ascii="Times New Roman" w:hAnsi="Times New Roman" w:cs="Times New Roman"/>
        </w:rPr>
      </w:pPr>
      <w:r>
        <w:rPr>
          <w:rFonts w:ascii="Times New Roman" w:hAnsi="Times New Roman" w:cs="Times New Roman"/>
        </w:rPr>
        <w:t xml:space="preserve">Indítsa be az </w:t>
      </w:r>
      <w:r>
        <w:rPr>
          <w:rFonts w:ascii="Times New Roman" w:hAnsi="Times New Roman" w:cs="Times New Roman"/>
          <w:i/>
          <w:iCs/>
        </w:rPr>
        <w:t>E-</w:t>
      </w:r>
      <w:r>
        <w:rPr>
          <w:rFonts w:ascii="Times New Roman" w:hAnsi="Times New Roman" w:cs="Times New Roman"/>
        </w:rPr>
        <w:t>LIGHT+KAVITÁCIÓS+VÁKUUMOS+RF rendszert a kulcskapcsolóval, a képernyőn rögtön megjelenik az üdvözlő interfész (lásd 1. ábra). Két másodperc múlva megjelenik a kezelési mód kiválasztó interfész.</w:t>
      </w:r>
    </w:p>
    <w:p w:rsidR="0084677D" w:rsidRDefault="0084677D">
      <w:pPr>
        <w:rPr>
          <w:rFonts w:ascii="Times New Roman" w:hAnsi="Times New Roman" w:cs="Times New Roman"/>
        </w:rPr>
      </w:pPr>
    </w:p>
    <w:p w:rsidR="0084677D" w:rsidRDefault="0084677D">
      <w:pPr>
        <w:rPr>
          <w:rFonts w:ascii="Times New Roman" w:hAnsi="Times New Roman" w:cs="Times New Roman"/>
        </w:rPr>
      </w:pPr>
    </w:p>
    <w:p w:rsidR="0084677D" w:rsidRDefault="0084677D">
      <w:pPr>
        <w:rPr>
          <w:rFonts w:ascii="Times New Roman" w:hAnsi="Times New Roman" w:cs="Times New Roman"/>
        </w:rPr>
      </w:pPr>
    </w:p>
    <w:p w:rsidR="0084677D" w:rsidRDefault="0084677D">
      <w:pPr>
        <w:rPr>
          <w:rFonts w:ascii="Times New Roman" w:hAnsi="Times New Roman" w:cs="Times New Roman"/>
        </w:rPr>
      </w:pPr>
    </w:p>
    <w:p w:rsidR="0084677D" w:rsidRDefault="0084677D">
      <w:pPr>
        <w:rPr>
          <w:rFonts w:ascii="Times New Roman" w:hAnsi="Times New Roman" w:cs="Times New Roman"/>
        </w:rPr>
      </w:pPr>
    </w:p>
    <w:p w:rsidR="0084677D" w:rsidRDefault="0084677D">
      <w:pPr>
        <w:rPr>
          <w:rFonts w:ascii="Times New Roman" w:hAnsi="Times New Roman" w:cs="Times New Roman"/>
        </w:rPr>
      </w:pPr>
    </w:p>
    <w:p w:rsidR="0084677D" w:rsidRDefault="0084677D">
      <w:pPr>
        <w:rPr>
          <w:rFonts w:ascii="Times New Roman" w:hAnsi="Times New Roman" w:cs="Times New Roman"/>
        </w:rPr>
      </w:pPr>
    </w:p>
    <w:p w:rsidR="0084677D" w:rsidRDefault="0084677D">
      <w:pPr>
        <w:rPr>
          <w:rFonts w:ascii="Times New Roman" w:hAnsi="Times New Roman" w:cs="Times New Roman"/>
        </w:rPr>
      </w:pPr>
      <w:r>
        <w:rPr>
          <w:rFonts w:ascii="Times New Roman" w:hAnsi="Times New Roman" w:cs="Times New Roman"/>
          <w:b/>
          <w:bCs/>
        </w:rPr>
        <w:t>5.1.2. A Kezelési mód kiválasztó interfészen a szőrtelenítő és bőrkezelő eljárások közül választhat</w:t>
      </w:r>
      <w:r>
        <w:rPr>
          <w:rFonts w:ascii="Times New Roman" w:hAnsi="Times New Roman" w:cs="Times New Roman"/>
        </w:rPr>
        <w:t xml:space="preserve"> (lásd 2. ábra).</w:t>
      </w:r>
    </w:p>
    <w:p w:rsidR="0084677D" w:rsidRDefault="0084677D">
      <w:pPr>
        <w:rPr>
          <w:rFonts w:ascii="Times New Roman" w:hAnsi="Times New Roman" w:cs="Times New Roman"/>
        </w:rPr>
      </w:pPr>
    </w:p>
    <w:p w:rsidR="0084677D" w:rsidRDefault="0084677D">
      <w:pPr>
        <w:jc w:val="center"/>
        <w:rPr>
          <w:rFonts w:ascii="Times New Roman" w:hAnsi="Times New Roman" w:cs="Times New Roman"/>
        </w:rPr>
      </w:pPr>
      <w:r>
        <w:rPr>
          <w:rFonts w:ascii="Times New Roman" w:hAnsi="Times New Roman" w:cs="Times New Roman"/>
        </w:rPr>
        <w:object w:dxaOrig="8160" w:dyaOrig="5655">
          <v:rect id="rectole0000000012" o:spid="_x0000_i1038" style="width:408pt;height:282.75pt" o:ole="" o:preferrelative="t" stroked="f">
            <v:imagedata r:id="rId32" o:title=""/>
          </v:rect>
          <o:OLEObject Type="Embed" ProgID="StaticMetafile" ShapeID="rectole0000000012" DrawAspect="Content" ObjectID="_1388509779" r:id="rId33"/>
        </w:object>
      </w:r>
    </w:p>
    <w:p w:rsidR="0084677D" w:rsidRDefault="0084677D">
      <w:pPr>
        <w:pStyle w:val="ListParagraph"/>
        <w:numPr>
          <w:ilvl w:val="0"/>
          <w:numId w:val="36"/>
        </w:numPr>
        <w:jc w:val="center"/>
        <w:rPr>
          <w:rFonts w:ascii="Times New Roman" w:hAnsi="Times New Roman" w:cs="Times New Roman"/>
        </w:rPr>
      </w:pPr>
      <w:r>
        <w:rPr>
          <w:rFonts w:ascii="Times New Roman" w:hAnsi="Times New Roman" w:cs="Times New Roman"/>
        </w:rPr>
        <w:t>ábra</w:t>
      </w:r>
    </w:p>
    <w:p w:rsidR="0084677D" w:rsidRDefault="0084677D">
      <w:pPr>
        <w:ind w:left="360"/>
        <w:rPr>
          <w:rFonts w:ascii="Times New Roman" w:hAnsi="Times New Roman" w:cs="Times New Roman"/>
        </w:rPr>
      </w:pPr>
    </w:p>
    <w:p w:rsidR="0084677D" w:rsidRDefault="0084677D">
      <w:pPr>
        <w:pStyle w:val="Heading2"/>
        <w:jc w:val="center"/>
        <w:rPr>
          <w:rFonts w:ascii="Times New Roman" w:hAnsi="Times New Roman" w:cs="Times New Roman"/>
          <w:color w:val="auto"/>
        </w:rPr>
      </w:pPr>
      <w:bookmarkStart w:id="35" w:name="_Toc309807236"/>
      <w:r>
        <w:rPr>
          <w:rFonts w:ascii="Times New Roman" w:hAnsi="Times New Roman" w:cs="Times New Roman"/>
          <w:color w:val="auto"/>
          <w:sz w:val="36"/>
          <w:szCs w:val="36"/>
        </w:rPr>
        <w:t>I rész</w:t>
      </w:r>
      <w:r>
        <w:rPr>
          <w:rFonts w:ascii="Times New Roman" w:hAnsi="Times New Roman" w:cs="Times New Roman"/>
          <w:color w:val="auto"/>
        </w:rPr>
        <w:tab/>
      </w:r>
      <w:r>
        <w:rPr>
          <w:rFonts w:ascii="Times New Roman" w:hAnsi="Times New Roman" w:cs="Times New Roman"/>
          <w:color w:val="auto"/>
          <w:sz w:val="36"/>
          <w:szCs w:val="36"/>
        </w:rPr>
        <w:t>Elight üzemmód</w:t>
      </w:r>
      <w:bookmarkEnd w:id="35"/>
    </w:p>
    <w:p w:rsidR="0084677D" w:rsidRDefault="0084677D">
      <w:pPr>
        <w:jc w:val="both"/>
        <w:rPr>
          <w:rFonts w:ascii="Times New Roman" w:hAnsi="Times New Roman" w:cs="Times New Roman"/>
        </w:rPr>
      </w:pPr>
      <w:r>
        <w:rPr>
          <w:rFonts w:ascii="Times New Roman" w:hAnsi="Times New Roman" w:cs="Times New Roman"/>
        </w:rPr>
        <w:t>Az ELIGHT Kezelési mód kiválasztó interfész leállítása után (lásd 3. ábra) közvetlenül érintse meg a képernyőn látható címszót az ELIGHT szőrtelenítő vagy bőrfiatalító üzemmód kiválasztásához, majd nyomja meg a „START” (Indítás), ezt követően a „Charge” (Töltés) gombot a teljes áramfeltöltéshez. A kezelőfej ekkor világít.</w:t>
      </w:r>
    </w:p>
    <w:p w:rsidR="0084677D" w:rsidRDefault="0084677D">
      <w:pPr>
        <w:jc w:val="center"/>
        <w:rPr>
          <w:rFonts w:ascii="Times New Roman" w:hAnsi="Times New Roman" w:cs="Times New Roman"/>
        </w:rPr>
      </w:pPr>
      <w:r>
        <w:rPr>
          <w:rFonts w:ascii="Times New Roman" w:hAnsi="Times New Roman" w:cs="Times New Roman"/>
        </w:rPr>
        <w:object w:dxaOrig="7980" w:dyaOrig="6000">
          <v:rect id="rectole0000000013" o:spid="_x0000_i1039" style="width:399pt;height:297pt" o:ole="" o:preferrelative="t" stroked="f">
            <v:imagedata r:id="rId34" o:title=""/>
          </v:rect>
          <o:OLEObject Type="Embed" ProgID="StaticMetafile" ShapeID="rectole0000000013" DrawAspect="Content" ObjectID="_1388509780" r:id="rId35"/>
        </w:object>
      </w:r>
    </w:p>
    <w:p w:rsidR="0084677D" w:rsidRDefault="0084677D">
      <w:pPr>
        <w:jc w:val="center"/>
        <w:rPr>
          <w:rFonts w:ascii="Times New Roman" w:hAnsi="Times New Roman" w:cs="Times New Roman"/>
        </w:rPr>
      </w:pPr>
      <w:r>
        <w:rPr>
          <w:rFonts w:ascii="Times New Roman" w:hAnsi="Times New Roman" w:cs="Times New Roman"/>
        </w:rPr>
        <w:t>(3. ábra)</w:t>
      </w:r>
    </w:p>
    <w:p w:rsidR="0084677D" w:rsidRDefault="0084677D">
      <w:pPr>
        <w:jc w:val="both"/>
        <w:rPr>
          <w:rFonts w:ascii="Times New Roman" w:hAnsi="Times New Roman" w:cs="Times New Roman"/>
        </w:rPr>
      </w:pPr>
      <w:r>
        <w:rPr>
          <w:rFonts w:ascii="Times New Roman" w:hAnsi="Times New Roman" w:cs="Times New Roman"/>
        </w:rPr>
        <w:t>Nyomja meg a „STOP” (Leállítás) gombot, a rendszer ekkor inicializált állapotba kerül. A visszaállást követően a rendszer automatikusan leállítja a kezelési interfészt.</w:t>
      </w:r>
    </w:p>
    <w:p w:rsidR="0084677D" w:rsidRDefault="0084677D">
      <w:pPr>
        <w:jc w:val="center"/>
        <w:rPr>
          <w:rFonts w:ascii="Times New Roman" w:hAnsi="Times New Roman" w:cs="Times New Roman"/>
          <w:color w:val="FF0000"/>
        </w:rPr>
      </w:pPr>
      <w:r>
        <w:rPr>
          <w:noProof/>
        </w:rPr>
        <w:pict>
          <v:shape id="Egyenes összekötő nyíllal 51" o:spid="_x0000_s1056" type="#_x0000_t32" style="position:absolute;left:0;text-align:left;margin-left:272.25pt;margin-top:190.5pt;width:0;height:13.75pt;z-index:251643904;visibility:visible" strokecolor="#c0504d" strokeweight="2pt">
            <v:stroke endarrow="open"/>
            <v:shadow on="t" color="black" opacity="24903f" origin=",.5" offset="0,.55556mm"/>
          </v:shape>
        </w:pict>
      </w:r>
      <w:r>
        <w:rPr>
          <w:noProof/>
        </w:rPr>
        <w:pict>
          <v:shape id="Egyenes összekötő nyíllal 50" o:spid="_x0000_s1057" type="#_x0000_t32" style="position:absolute;left:0;text-align:left;margin-left:65pt;margin-top:185.5pt;width:28.15pt;height:18.75pt;flip:x;z-index:251642880;visibility:visible" strokecolor="#c0504d" strokeweight="2pt">
            <v:stroke endarrow="open"/>
            <v:shadow on="t" color="black" opacity="24903f" origin=",.5" offset="0,.55556mm"/>
          </v:shape>
        </w:pict>
      </w:r>
      <w:r>
        <w:rPr>
          <w:noProof/>
        </w:rPr>
        <w:pict>
          <v:shape id="Egyenes összekötő nyíllal 49" o:spid="_x0000_s1058" type="#_x0000_t32" style="position:absolute;left:0;text-align:left;margin-left:139.1pt;margin-top:185.5pt;width:0;height:18.75pt;z-index:251641856;visibility:visible" strokecolor="#c0504d" strokeweight="2pt">
            <v:stroke endarrow="open"/>
            <v:shadow on="t" color="black" opacity="24903f" origin=",.5" offset="0,.55556mm"/>
          </v:shape>
        </w:pict>
      </w:r>
      <w:r>
        <w:rPr>
          <w:noProof/>
        </w:rPr>
        <w:pict>
          <v:shape id="Egyenes összekötő nyíllal 46" o:spid="_x0000_s1059" type="#_x0000_t32" style="position:absolute;left:0;text-align:left;margin-left:363.05pt;margin-top:144.15pt;width:26.9pt;height:1.25pt;z-index:251640832;visibility:visible" strokecolor="#c0504d" strokeweight="2pt">
            <v:stroke endarrow="open"/>
            <v:shadow on="t" color="black" opacity="24903f" origin=",.5" offset="0,.55556mm"/>
          </v:shape>
        </w:pict>
      </w:r>
      <w:r>
        <w:rPr>
          <w:noProof/>
        </w:rPr>
        <w:pict>
          <v:shape id="Egyenes összekötő nyíllal 45" o:spid="_x0000_s1060" type="#_x0000_t32" style="position:absolute;left:0;text-align:left;margin-left:363.05pt;margin-top:114.1pt;width:26.9pt;height:.65pt;flip:y;z-index:251639808;visibility:visible" strokecolor="#c0504d" strokeweight="2pt">
            <v:stroke endarrow="open"/>
            <v:shadow on="t" color="black" opacity="24903f" origin=",.5" offset="0,.55556mm"/>
          </v:shape>
        </w:pict>
      </w:r>
      <w:r>
        <w:rPr>
          <w:noProof/>
        </w:rPr>
        <w:pict>
          <v:shape id="Egyenes összekötő nyíllal 44" o:spid="_x0000_s1061" type="#_x0000_t32" style="position:absolute;left:0;text-align:left;margin-left:363.05pt;margin-top:17.05pt;width:16.9pt;height:0;z-index:251638784;visibility:visible" strokecolor="#c0504d" strokeweight="2pt">
            <v:stroke endarrow="open"/>
            <v:shadow on="t" color="black" opacity="24903f" origin=",.5" offset="0,.55556mm"/>
          </v:shape>
        </w:pict>
      </w:r>
      <w:r>
        <w:rPr>
          <w:noProof/>
        </w:rPr>
        <w:pict>
          <v:shape id="_x0000_s1062" type="#_x0000_t202" style="position:absolute;left:0;text-align:left;margin-left:389.95pt;margin-top:106.6pt;width:86.4pt;height:23.15pt;z-index:251627520;visibility:visible">
            <v:textbox>
              <w:txbxContent>
                <w:p w:rsidR="0084677D" w:rsidRDefault="0084677D">
                  <w:pPr>
                    <w:rPr>
                      <w:rFonts w:ascii="Times New Roman" w:hAnsi="Times New Roman" w:cs="Times New Roman"/>
                    </w:rPr>
                  </w:pPr>
                  <w:r>
                    <w:rPr>
                      <w:rFonts w:ascii="Times New Roman" w:hAnsi="Times New Roman" w:cs="Times New Roman"/>
                    </w:rPr>
                    <w:t>Lámpa előfűtés</w:t>
                  </w:r>
                </w:p>
              </w:txbxContent>
            </v:textbox>
          </v:shape>
        </w:pict>
      </w:r>
      <w:r>
        <w:rPr>
          <w:noProof/>
        </w:rPr>
        <w:pict>
          <v:shape id="_x0000_s1063" type="#_x0000_t202" style="position:absolute;left:0;text-align:left;margin-left:105pt;margin-top:204.25pt;width:90.15pt;height:21.25pt;z-index:251625472;visibility:visible">
            <v:textbox>
              <w:txbxContent>
                <w:p w:rsidR="0084677D" w:rsidRDefault="0084677D">
                  <w:pPr>
                    <w:rPr>
                      <w:rFonts w:ascii="Times New Roman" w:hAnsi="Times New Roman" w:cs="Times New Roman"/>
                    </w:rPr>
                  </w:pPr>
                  <w:r>
                    <w:rPr>
                      <w:rFonts w:ascii="Times New Roman" w:hAnsi="Times New Roman" w:cs="Times New Roman"/>
                    </w:rPr>
                    <w:t>Vízciklus állapot</w:t>
                  </w:r>
                </w:p>
              </w:txbxContent>
            </v:textbox>
          </v:shape>
        </w:pict>
      </w:r>
      <w:r>
        <w:rPr>
          <w:noProof/>
        </w:rPr>
        <w:pict>
          <v:shape id="_x0000_s1064" type="#_x0000_t202" style="position:absolute;left:0;text-align:left;margin-left:-33.25pt;margin-top:204.8pt;width:132.1pt;height:21.9pt;z-index:251623424;visibility:visible">
            <v:textbox>
              <w:txbxContent>
                <w:p w:rsidR="0084677D" w:rsidRDefault="0084677D">
                  <w:pPr>
                    <w:rPr>
                      <w:rFonts w:ascii="Times New Roman" w:hAnsi="Times New Roman" w:cs="Times New Roman"/>
                    </w:rPr>
                  </w:pPr>
                  <w:r>
                    <w:rPr>
                      <w:rFonts w:ascii="Times New Roman" w:hAnsi="Times New Roman" w:cs="Times New Roman"/>
                    </w:rPr>
                    <w:t>Áram beállítási útmutató</w:t>
                  </w:r>
                </w:p>
              </w:txbxContent>
            </v:textbox>
          </v:shape>
        </w:pict>
      </w:r>
      <w:r>
        <w:rPr>
          <w:noProof/>
        </w:rPr>
        <w:pict>
          <v:shape id="_x0000_s1065" type="#_x0000_t202" style="position:absolute;left:0;text-align:left;margin-left:255.3pt;margin-top:204.9pt;width:102.05pt;height:19.95pt;z-index:251624448;visibility:visible">
            <v:textbox>
              <w:txbxContent>
                <w:p w:rsidR="0084677D" w:rsidRDefault="0084677D">
                  <w:pPr>
                    <w:rPr>
                      <w:rFonts w:ascii="Times New Roman" w:hAnsi="Times New Roman" w:cs="Times New Roman"/>
                    </w:rPr>
                  </w:pPr>
                  <w:r>
                    <w:rPr>
                      <w:rFonts w:ascii="Times New Roman" w:hAnsi="Times New Roman" w:cs="Times New Roman"/>
                    </w:rPr>
                    <w:t>Hűtési fok beállítás</w:t>
                  </w:r>
                </w:p>
              </w:txbxContent>
            </v:textbox>
          </v:shape>
        </w:pict>
      </w:r>
      <w:r>
        <w:rPr>
          <w:noProof/>
        </w:rPr>
        <w:pict>
          <v:shape id="_x0000_s1066" type="#_x0000_t202" style="position:absolute;left:0;text-align:left;margin-left:389.9pt;margin-top:140.35pt;width:118.35pt;height:20.65pt;z-index:251626496;visibility:visible">
            <v:textbox>
              <w:txbxContent>
                <w:p w:rsidR="0084677D" w:rsidRDefault="0084677D">
                  <w:pPr>
                    <w:rPr>
                      <w:rFonts w:ascii="Times New Roman" w:hAnsi="Times New Roman" w:cs="Times New Roman"/>
                    </w:rPr>
                  </w:pPr>
                  <w:r>
                    <w:rPr>
                      <w:rFonts w:ascii="Times New Roman" w:hAnsi="Times New Roman" w:cs="Times New Roman"/>
                    </w:rPr>
                    <w:t>Kapacitív töltés adás</w:t>
                  </w:r>
                </w:p>
              </w:txbxContent>
            </v:textbox>
          </v:shape>
        </w:pict>
      </w:r>
      <w:r>
        <w:rPr>
          <w:noProof/>
        </w:rPr>
        <w:pict>
          <v:shape id="_x0000_s1067" type="#_x0000_t202" style="position:absolute;left:0;text-align:left;margin-left:383.65pt;margin-top:7.65pt;width:108.5pt;height:24.4pt;z-index:251628544;visibility:visible">
            <v:textbox>
              <w:txbxContent>
                <w:p w:rsidR="0084677D" w:rsidRDefault="0084677D">
                  <w:pPr>
                    <w:rPr>
                      <w:rFonts w:ascii="Times New Roman" w:hAnsi="Times New Roman" w:cs="Times New Roman"/>
                    </w:rPr>
                  </w:pPr>
                  <w:r>
                    <w:rPr>
                      <w:rFonts w:ascii="Times New Roman" w:hAnsi="Times New Roman" w:cs="Times New Roman"/>
                    </w:rPr>
                    <w:t>Betegek hozzáadása</w:t>
                  </w:r>
                </w:p>
              </w:txbxContent>
            </v:textbox>
          </v:shape>
        </w:pict>
      </w:r>
      <w:r>
        <w:rPr>
          <w:rFonts w:ascii="Times New Roman" w:hAnsi="Times New Roman" w:cs="Times New Roman"/>
        </w:rPr>
        <w:object w:dxaOrig="9600" w:dyaOrig="7200">
          <v:rect id="rectole0000000014" o:spid="_x0000_i1040" style="width:480pt;height:5in" o:ole="" o:preferrelative="t" stroked="f">
            <v:imagedata r:id="rId36" o:title=""/>
          </v:rect>
          <o:OLEObject Type="Embed" ProgID="StaticMetafile" ShapeID="rectole0000000014" DrawAspect="Content" ObjectID="_1388509781" r:id="rId37"/>
        </w:object>
      </w:r>
    </w:p>
    <w:p w:rsidR="0084677D" w:rsidRDefault="0084677D">
      <w:pPr>
        <w:jc w:val="center"/>
        <w:rPr>
          <w:rFonts w:ascii="Times New Roman" w:hAnsi="Times New Roman" w:cs="Times New Roman"/>
        </w:rPr>
      </w:pPr>
      <w:r>
        <w:rPr>
          <w:rFonts w:ascii="Times New Roman" w:hAnsi="Times New Roman" w:cs="Times New Roman"/>
        </w:rPr>
        <w:t>4.ábra</w:t>
      </w:r>
    </w:p>
    <w:p w:rsidR="0084677D" w:rsidRDefault="0084677D">
      <w:pPr>
        <w:rPr>
          <w:rFonts w:ascii="Times New Roman" w:hAnsi="Times New Roman" w:cs="Times New Roman"/>
        </w:rPr>
      </w:pPr>
      <w:r>
        <w:rPr>
          <w:noProof/>
        </w:rPr>
        <w:pict>
          <v:shape id="_x0000_s1068" type="#_x0000_t202" style="position:absolute;margin-left:98.8pt;margin-top:20.65pt;width:121.45pt;height:19.4pt;z-index:251630592;visibility:visible">
            <v:textbox>
              <w:txbxContent>
                <w:p w:rsidR="0084677D" w:rsidRDefault="0084677D">
                  <w:pPr>
                    <w:rPr>
                      <w:rFonts w:ascii="Times New Roman" w:hAnsi="Times New Roman" w:cs="Times New Roman"/>
                    </w:rPr>
                  </w:pPr>
                  <w:r>
                    <w:rPr>
                      <w:rFonts w:ascii="Times New Roman" w:hAnsi="Times New Roman" w:cs="Times New Roman"/>
                    </w:rPr>
                    <w:t>Első impulzus szélesség</w:t>
                  </w:r>
                </w:p>
              </w:txbxContent>
            </v:textbox>
          </v:shape>
        </w:pict>
      </w:r>
      <w:r>
        <w:rPr>
          <w:noProof/>
        </w:rPr>
        <w:pict>
          <v:shape id="_x0000_s1069" type="#_x0000_t202" style="position:absolute;margin-left:235.3pt;margin-top:20.65pt;width:140.85pt;height:20.65pt;z-index:251629568;visibility:visible">
            <v:textbox>
              <w:txbxContent>
                <w:p w:rsidR="0084677D" w:rsidRDefault="0084677D">
                  <w:pPr>
                    <w:rPr>
                      <w:rFonts w:ascii="Times New Roman" w:hAnsi="Times New Roman" w:cs="Times New Roman"/>
                    </w:rPr>
                  </w:pPr>
                  <w:r>
                    <w:rPr>
                      <w:rFonts w:ascii="Times New Roman" w:hAnsi="Times New Roman" w:cs="Times New Roman"/>
                    </w:rPr>
                    <w:t>Második impulzus szélesség</w:t>
                  </w:r>
                </w:p>
              </w:txbxContent>
            </v:textbox>
          </v:shape>
        </w:pict>
      </w:r>
      <w:r>
        <w:rPr>
          <w:rFonts w:ascii="Times New Roman" w:hAnsi="Times New Roman" w:cs="Times New Roman"/>
        </w:rPr>
        <w:t>5.1.4. Kezelés interfész, lásd 5. ábra</w:t>
      </w:r>
    </w:p>
    <w:p w:rsidR="0084677D" w:rsidRDefault="0084677D">
      <w:pPr>
        <w:jc w:val="center"/>
        <w:rPr>
          <w:rFonts w:ascii="Times New Roman" w:hAnsi="Times New Roman" w:cs="Times New Roman"/>
        </w:rPr>
      </w:pPr>
      <w:r>
        <w:rPr>
          <w:noProof/>
        </w:rPr>
        <w:pict>
          <v:shape id="Egyenes összekötő nyíllal 57" o:spid="_x0000_s1070" type="#_x0000_t32" style="position:absolute;left:0;text-align:left;margin-left:255.35pt;margin-top:16.8pt;width:25.05pt;height:55.1pt;flip:y;z-index:251650048;visibility:visible" strokecolor="#c0504d" strokeweight="2pt">
            <v:stroke endarrow="open"/>
            <v:shadow on="t" color="black" opacity="24903f" origin=",.5" offset="0,.55556mm"/>
          </v:shape>
        </w:pict>
      </w:r>
      <w:r>
        <w:rPr>
          <w:noProof/>
        </w:rPr>
        <w:pict>
          <v:shape id="Egyenes összekötő nyíllal 56" o:spid="_x0000_s1071" type="#_x0000_t32" style="position:absolute;left:0;text-align:left;margin-left:191.5pt;margin-top:16.8pt;width:23.15pt;height:55.1pt;flip:x y;z-index:251649024;visibility:visible" strokecolor="#c0504d" strokeweight="2pt">
            <v:stroke endarrow="open"/>
            <v:shadow on="t" color="black" opacity="24903f" origin=",.5" offset="0,.55556mm"/>
          </v:shape>
        </w:pict>
      </w:r>
    </w:p>
    <w:p w:rsidR="0084677D" w:rsidRDefault="0084677D">
      <w:pPr>
        <w:jc w:val="center"/>
        <w:rPr>
          <w:rFonts w:ascii="Times New Roman" w:hAnsi="Times New Roman" w:cs="Times New Roman"/>
        </w:rPr>
      </w:pPr>
      <w:r>
        <w:rPr>
          <w:noProof/>
        </w:rPr>
        <w:pict>
          <v:shape id="Egyenes összekötő nyíllal 61" o:spid="_x0000_s1072" type="#_x0000_t32" style="position:absolute;left:0;text-align:left;margin-left:76.3pt;margin-top:21.7pt;width:2in;height:56.35pt;flip:x y;z-index:251653120;visibility:visible" strokecolor="#c0504d" strokeweight="2pt">
            <v:stroke endarrow="open"/>
            <v:shadow on="t" color="black" opacity="24903f" origin=",.5" offset="0,.55556mm"/>
          </v:shape>
        </w:pict>
      </w:r>
      <w:r>
        <w:rPr>
          <w:noProof/>
        </w:rPr>
        <w:pict>
          <v:shape id="Egyenes összekötő nyíllal 60" o:spid="_x0000_s1073" type="#_x0000_t32" style="position:absolute;left:0;text-align:left;margin-left:48.7pt;margin-top:68pt;width:53.2pt;height:1.25pt;flip:x;z-index:251652096;visibility:visible" strokecolor="#c0504d" strokeweight="2pt">
            <v:stroke endarrow="open"/>
            <v:shadow on="t" color="black" opacity="24903f" origin=",.5" offset="0,.55556mm"/>
          </v:shape>
        </w:pict>
      </w:r>
      <w:r>
        <w:rPr>
          <w:noProof/>
        </w:rPr>
        <w:pict>
          <v:shape id="Egyenes összekötő nyíllal 59" o:spid="_x0000_s1074" type="#_x0000_t32" style="position:absolute;left:0;text-align:left;margin-left:58.1pt;margin-top:135pt;width:43.85pt;height:6.25pt;flip:x;z-index:251651072;visibility:visible" strokecolor="#c0504d" strokeweight="2pt">
            <v:stroke endarrow="open"/>
            <v:shadow on="t" color="black" opacity="24903f" origin=",.5" offset="0,.55556mm"/>
          </v:shape>
        </w:pict>
      </w:r>
      <w:r>
        <w:rPr>
          <w:noProof/>
        </w:rPr>
        <w:pict>
          <v:shape id="_x0000_s1075" type="#_x0000_t202" style="position:absolute;left:0;text-align:left;margin-left:-50.8pt;margin-top:130.55pt;width:105.8pt;height:20.65pt;z-index:251635712;visibility:visible">
            <v:textbox>
              <w:txbxContent>
                <w:p w:rsidR="0084677D" w:rsidRDefault="0084677D">
                  <w:pPr>
                    <w:rPr>
                      <w:rFonts w:ascii="Times New Roman" w:hAnsi="Times New Roman" w:cs="Times New Roman"/>
                    </w:rPr>
                  </w:pPr>
                  <w:r>
                    <w:rPr>
                      <w:rFonts w:ascii="Times New Roman" w:hAnsi="Times New Roman" w:cs="Times New Roman"/>
                    </w:rPr>
                    <w:t>RF kimeneti energia</w:t>
                  </w:r>
                </w:p>
              </w:txbxContent>
            </v:textbox>
          </v:shape>
        </w:pict>
      </w:r>
      <w:r>
        <w:rPr>
          <w:noProof/>
        </w:rPr>
        <w:pict>
          <v:shape id="_x0000_s1076" type="#_x0000_t202" style="position:absolute;left:0;text-align:left;margin-left:-46.45pt;margin-top:54.15pt;width:95.15pt;height:36.3pt;z-index:251636736;visibility:visible">
            <v:textbox>
              <w:txbxContent>
                <w:p w:rsidR="0084677D" w:rsidRDefault="0084677D">
                  <w:pPr>
                    <w:spacing w:after="0"/>
                    <w:rPr>
                      <w:rFonts w:ascii="Times New Roman" w:hAnsi="Times New Roman" w:cs="Times New Roman"/>
                    </w:rPr>
                  </w:pPr>
                  <w:r>
                    <w:rPr>
                      <w:rFonts w:ascii="Times New Roman" w:hAnsi="Times New Roman" w:cs="Times New Roman"/>
                    </w:rPr>
                    <w:t>Vilanófény (IPL)</w:t>
                  </w:r>
                </w:p>
                <w:p w:rsidR="0084677D" w:rsidRDefault="0084677D">
                  <w:pPr>
                    <w:spacing w:after="0"/>
                    <w:rPr>
                      <w:rFonts w:ascii="Times New Roman" w:hAnsi="Times New Roman" w:cs="Times New Roman"/>
                    </w:rPr>
                  </w:pPr>
                  <w:r>
                    <w:rPr>
                      <w:rFonts w:ascii="Times New Roman" w:hAnsi="Times New Roman" w:cs="Times New Roman"/>
                    </w:rPr>
                    <w:t>kimeneti energia</w:t>
                  </w:r>
                </w:p>
              </w:txbxContent>
            </v:textbox>
          </v:shape>
        </w:pict>
      </w:r>
      <w:r>
        <w:rPr>
          <w:noProof/>
        </w:rPr>
        <w:pict>
          <v:shape id="_x0000_s1077" type="#_x0000_t202" style="position:absolute;left:0;text-align:left;margin-left:-46.4pt;margin-top:1.6pt;width:115.8pt;height:37.55pt;z-index:251637760;visibility:visible">
            <v:textbox>
              <w:txbxContent>
                <w:p w:rsidR="0084677D" w:rsidRDefault="0084677D">
                  <w:pPr>
                    <w:spacing w:after="0"/>
                    <w:rPr>
                      <w:rFonts w:ascii="Times New Roman" w:hAnsi="Times New Roman" w:cs="Times New Roman"/>
                    </w:rPr>
                  </w:pPr>
                  <w:r>
                    <w:rPr>
                      <w:rFonts w:ascii="Times New Roman" w:hAnsi="Times New Roman" w:cs="Times New Roman"/>
                    </w:rPr>
                    <w:t>Első</w:t>
                  </w:r>
                </w:p>
                <w:p w:rsidR="0084677D" w:rsidRDefault="0084677D">
                  <w:pPr>
                    <w:spacing w:after="0"/>
                    <w:rPr>
                      <w:rFonts w:ascii="Times New Roman" w:hAnsi="Times New Roman" w:cs="Times New Roman"/>
                    </w:rPr>
                  </w:pPr>
                  <w:r>
                    <w:rPr>
                      <w:rFonts w:ascii="Times New Roman" w:hAnsi="Times New Roman" w:cs="Times New Roman"/>
                    </w:rPr>
                    <w:t>impulzus késleltetés</w:t>
                  </w:r>
                </w:p>
              </w:txbxContent>
            </v:textbox>
          </v:shape>
        </w:pict>
      </w:r>
      <w:r>
        <w:rPr>
          <w:noProof/>
        </w:rPr>
        <w:pict>
          <v:shape id="Egyenes összekötő nyíllal 55" o:spid="_x0000_s1078" type="#_x0000_t32" style="position:absolute;left:0;text-align:left;margin-left:305.45pt;margin-top:27.95pt;width:78.25pt;height:27.55pt;flip:y;z-index:251648000;visibility:visible" strokecolor="#c0504d" strokeweight="2pt">
            <v:stroke endarrow="open"/>
            <v:shadow on="t" color="black" opacity="24903f" origin=",.5" offset="0,.55556mm"/>
          </v:shape>
        </w:pict>
      </w:r>
      <w:r>
        <w:rPr>
          <w:noProof/>
        </w:rPr>
        <w:pict>
          <v:shape id="Egyenes összekötő nyíllal 54" o:spid="_x0000_s1079" type="#_x0000_t32" style="position:absolute;left:0;text-align:left;margin-left:289.8pt;margin-top:83.05pt;width:100.1pt;height:0;z-index:251646976;visibility:visible" strokecolor="#c0504d" strokeweight="2pt">
            <v:stroke endarrow="open"/>
            <v:shadow on="t" color="black" opacity="24903f" origin=",.5" offset="0,.55556mm"/>
          </v:shape>
        </w:pict>
      </w:r>
      <w:r>
        <w:rPr>
          <w:noProof/>
        </w:rPr>
        <w:pict>
          <v:shape id="Egyenes összekötő nyíllal 53" o:spid="_x0000_s1080" type="#_x0000_t32" style="position:absolute;left:0;text-align:left;margin-left:293.55pt;margin-top:106.2pt;width:96.35pt;height:18.15pt;z-index:251645952;visibility:visible" strokecolor="#c0504d" strokeweight="2pt">
            <v:stroke endarrow="open"/>
            <v:shadow on="t" color="black" opacity="24903f" origin=",.5" offset="0,.55556mm"/>
          </v:shape>
        </w:pict>
      </w:r>
      <w:r>
        <w:rPr>
          <w:noProof/>
        </w:rPr>
        <w:pict>
          <v:shape id="Egyenes összekötő nyíllal 52" o:spid="_x0000_s1081" type="#_x0000_t32" style="position:absolute;left:0;text-align:left;margin-left:293.55pt;margin-top:124.35pt;width:96.4pt;height:25.65pt;z-index:251644928;visibility:visible" strokecolor="#c0504d" strokeweight="2pt">
            <v:stroke endarrow="open"/>
            <v:shadow on="t" color="black" opacity="24903f" origin=",.5" offset="0,.55556mm"/>
          </v:shape>
        </w:pict>
      </w:r>
      <w:r>
        <w:rPr>
          <w:noProof/>
        </w:rPr>
        <w:pict>
          <v:shape id="_x0000_s1082" type="#_x0000_t202" style="position:absolute;left:0;text-align:left;margin-left:391.15pt;margin-top:141.2pt;width:82pt;height:20pt;z-index:251632640;visibility:visible">
            <v:textbox>
              <w:txbxContent>
                <w:p w:rsidR="0084677D" w:rsidRDefault="0084677D">
                  <w:pPr>
                    <w:rPr>
                      <w:rFonts w:ascii="Times New Roman" w:hAnsi="Times New Roman" w:cs="Times New Roman"/>
                    </w:rPr>
                  </w:pPr>
                  <w:r>
                    <w:rPr>
                      <w:rFonts w:ascii="Times New Roman" w:hAnsi="Times New Roman" w:cs="Times New Roman"/>
                    </w:rPr>
                    <w:t>Impulzus szám</w:t>
                  </w:r>
                </w:p>
              </w:txbxContent>
            </v:textbox>
          </v:shape>
        </w:pict>
      </w:r>
      <w:r>
        <w:rPr>
          <w:noProof/>
        </w:rPr>
        <w:pict>
          <v:shape id="_x0000_s1083" type="#_x0000_t202" style="position:absolute;left:0;text-align:left;margin-left:391.15pt;margin-top:107.95pt;width:109.55pt;height:20pt;z-index:251633664;visibility:visible">
            <v:textbox>
              <w:txbxContent>
                <w:p w:rsidR="0084677D" w:rsidRDefault="0084677D">
                  <w:pPr>
                    <w:rPr>
                      <w:rFonts w:ascii="Times New Roman" w:hAnsi="Times New Roman" w:cs="Times New Roman"/>
                    </w:rPr>
                  </w:pPr>
                  <w:r>
                    <w:rPr>
                      <w:rFonts w:ascii="Times New Roman" w:hAnsi="Times New Roman" w:cs="Times New Roman"/>
                    </w:rPr>
                    <w:t>Impulzusközi szünet</w:t>
                  </w:r>
                </w:p>
              </w:txbxContent>
            </v:textbox>
          </v:shape>
        </w:pict>
      </w:r>
      <w:r>
        <w:rPr>
          <w:noProof/>
        </w:rPr>
        <w:pict>
          <v:shape id="_x0000_s1084" type="#_x0000_t202" style="position:absolute;left:0;text-align:left;margin-left:391.1pt;margin-top:55.45pt;width:108.3pt;height:38.8pt;z-index:251634688;visibility:visible">
            <v:textbox>
              <w:txbxContent>
                <w:p w:rsidR="0084677D" w:rsidRDefault="0084677D">
                  <w:pPr>
                    <w:spacing w:after="0"/>
                    <w:rPr>
                      <w:rFonts w:ascii="Times New Roman" w:hAnsi="Times New Roman" w:cs="Times New Roman"/>
                    </w:rPr>
                  </w:pPr>
                  <w:r>
                    <w:rPr>
                      <w:rFonts w:ascii="Times New Roman" w:hAnsi="Times New Roman" w:cs="Times New Roman"/>
                    </w:rPr>
                    <w:t>Második</w:t>
                  </w:r>
                </w:p>
                <w:p w:rsidR="0084677D" w:rsidRDefault="0084677D">
                  <w:pPr>
                    <w:spacing w:after="0"/>
                    <w:rPr>
                      <w:rFonts w:ascii="Times New Roman" w:hAnsi="Times New Roman" w:cs="Times New Roman"/>
                    </w:rPr>
                  </w:pPr>
                  <w:r>
                    <w:rPr>
                      <w:rFonts w:ascii="Times New Roman" w:hAnsi="Times New Roman" w:cs="Times New Roman"/>
                    </w:rPr>
                    <w:t>impulzus késleltetés</w:t>
                  </w:r>
                </w:p>
              </w:txbxContent>
            </v:textbox>
          </v:shape>
        </w:pict>
      </w:r>
      <w:r>
        <w:rPr>
          <w:noProof/>
        </w:rPr>
        <w:pict>
          <v:shape id="_x0000_s1085" type="#_x0000_t202" style="position:absolute;left:0;text-align:left;margin-left:389.95pt;margin-top:14.75pt;width:92.05pt;height:20.65pt;z-index:251631616;visibility:visible">
            <v:textbox>
              <w:txbxContent>
                <w:p w:rsidR="0084677D" w:rsidRDefault="0084677D">
                  <w:pPr>
                    <w:rPr>
                      <w:rFonts w:ascii="Times New Roman" w:hAnsi="Times New Roman" w:cs="Times New Roman"/>
                    </w:rPr>
                  </w:pPr>
                  <w:r>
                    <w:rPr>
                      <w:rFonts w:ascii="Times New Roman" w:hAnsi="Times New Roman" w:cs="Times New Roman"/>
                    </w:rPr>
                    <w:t>Ismétlő impulzus</w:t>
                  </w:r>
                </w:p>
              </w:txbxContent>
            </v:textbox>
          </v:shape>
        </w:pict>
      </w:r>
      <w:r>
        <w:rPr>
          <w:rFonts w:ascii="Times New Roman" w:hAnsi="Times New Roman" w:cs="Times New Roman"/>
        </w:rPr>
        <w:object w:dxaOrig="9600" w:dyaOrig="7200">
          <v:rect id="rectole0000000015" o:spid="_x0000_i1041" style="width:475.5pt;height:356.25pt" o:ole="" o:preferrelative="t" stroked="f">
            <v:imagedata r:id="rId38" o:title=""/>
          </v:rect>
          <o:OLEObject Type="Embed" ProgID="StaticMetafile" ShapeID="rectole0000000015" DrawAspect="Content" ObjectID="_1388509782" r:id="rId39"/>
        </w:object>
      </w:r>
    </w:p>
    <w:p w:rsidR="0084677D" w:rsidRDefault="0084677D">
      <w:pPr>
        <w:jc w:val="center"/>
        <w:rPr>
          <w:rFonts w:ascii="Times New Roman" w:hAnsi="Times New Roman" w:cs="Times New Roman"/>
        </w:rPr>
      </w:pPr>
      <w:r>
        <w:rPr>
          <w:rFonts w:ascii="Times New Roman" w:hAnsi="Times New Roman" w:cs="Times New Roman"/>
        </w:rPr>
        <w:t>5.ábra</w:t>
      </w:r>
    </w:p>
    <w:p w:rsidR="0084677D" w:rsidRDefault="0084677D">
      <w:pPr>
        <w:spacing w:after="0"/>
        <w:ind w:firstLine="708"/>
        <w:jc w:val="both"/>
        <w:rPr>
          <w:rFonts w:ascii="Times New Roman" w:hAnsi="Times New Roman" w:cs="Times New Roman"/>
        </w:rPr>
      </w:pPr>
      <w:r>
        <w:rPr>
          <w:rFonts w:ascii="Times New Roman" w:hAnsi="Times New Roman" w:cs="Times New Roman"/>
        </w:rPr>
        <w:t>Ezen a kezelési interfészen (lásd 5. ábra) a „START” (Indítás) gomb lenyomásával beállíthatja a kezelési paramétereket. Ha másik kezelési módra szeretne váltani, nyomja meg a „STOP” gombot, így visszalép a kezelési mód kiválasztó menübe.</w:t>
      </w:r>
    </w:p>
    <w:p w:rsidR="0084677D" w:rsidRDefault="0084677D">
      <w:pPr>
        <w:spacing w:after="0"/>
        <w:jc w:val="both"/>
        <w:rPr>
          <w:rFonts w:ascii="Times New Roman" w:hAnsi="Times New Roman" w:cs="Times New Roman"/>
        </w:rPr>
      </w:pPr>
      <w:r>
        <w:rPr>
          <w:rFonts w:ascii="Times New Roman" w:hAnsi="Times New Roman" w:cs="Times New Roman"/>
        </w:rPr>
        <w:tab/>
        <w:t>Kezelőfej állapot: az aktuális kezelési módot és fejtípust mutatja.</w:t>
      </w:r>
    </w:p>
    <w:p w:rsidR="0084677D" w:rsidRDefault="0084677D">
      <w:pPr>
        <w:spacing w:after="0"/>
        <w:jc w:val="both"/>
        <w:rPr>
          <w:rFonts w:ascii="Times New Roman" w:hAnsi="Times New Roman" w:cs="Times New Roman"/>
        </w:rPr>
      </w:pPr>
      <w:r>
        <w:rPr>
          <w:rFonts w:ascii="Times New Roman" w:hAnsi="Times New Roman" w:cs="Times New Roman"/>
        </w:rPr>
        <w:tab/>
        <w:t>Energiateljesítmény ablak: az aktuális energiateljesítményt mutatja.</w:t>
      </w:r>
    </w:p>
    <w:p w:rsidR="0084677D" w:rsidRDefault="0084677D">
      <w:pPr>
        <w:spacing w:after="0"/>
        <w:jc w:val="both"/>
        <w:rPr>
          <w:rFonts w:ascii="Times New Roman" w:hAnsi="Times New Roman" w:cs="Times New Roman"/>
        </w:rPr>
      </w:pPr>
      <w:r>
        <w:rPr>
          <w:rFonts w:ascii="Times New Roman" w:hAnsi="Times New Roman" w:cs="Times New Roman"/>
        </w:rPr>
        <w:tab/>
        <w:t>Kezelési paraméterek: az aktuális kezelési mód kezelési paramétereit mutatja.</w:t>
      </w:r>
    </w:p>
    <w:p w:rsidR="0084677D" w:rsidRDefault="0084677D">
      <w:pPr>
        <w:spacing w:after="0"/>
        <w:jc w:val="both"/>
        <w:rPr>
          <w:rFonts w:ascii="Times New Roman" w:hAnsi="Times New Roman" w:cs="Times New Roman"/>
        </w:rPr>
      </w:pPr>
      <w:r>
        <w:rPr>
          <w:rFonts w:ascii="Times New Roman" w:hAnsi="Times New Roman" w:cs="Times New Roman"/>
        </w:rPr>
        <w:tab/>
        <w:t>Rendszer útmutató: a gombok funkcióit mutatja.</w:t>
      </w:r>
    </w:p>
    <w:p w:rsidR="0084677D" w:rsidRDefault="0084677D">
      <w:pPr>
        <w:spacing w:after="0"/>
        <w:jc w:val="both"/>
        <w:rPr>
          <w:rFonts w:ascii="Times New Roman" w:hAnsi="Times New Roman" w:cs="Times New Roman"/>
        </w:rPr>
      </w:pPr>
      <w:r>
        <w:rPr>
          <w:rFonts w:ascii="Times New Roman" w:hAnsi="Times New Roman" w:cs="Times New Roman"/>
        </w:rPr>
        <w:t>A kezelési paraméterek beállítása</w:t>
      </w:r>
    </w:p>
    <w:p w:rsidR="0084677D" w:rsidRDefault="0084677D">
      <w:pPr>
        <w:spacing w:after="0"/>
        <w:jc w:val="both"/>
        <w:rPr>
          <w:rFonts w:ascii="Times New Roman" w:hAnsi="Times New Roman" w:cs="Times New Roman"/>
        </w:rPr>
      </w:pPr>
      <w:r>
        <w:rPr>
          <w:rFonts w:ascii="Times New Roman" w:hAnsi="Times New Roman" w:cs="Times New Roman"/>
        </w:rPr>
        <w:tab/>
        <w:t>A kezelési paraméterek beállíthatók kezelés közben. A kezelési paraméterek beállításával a gépkezelő változtathatja a kezelőfej energia teljesítményét, az impulzus szélességet, valamint az impulzusszámot. Ez a rugalmasság lehetővé teszi a gépkezelő számára a vendégek eltérő adottságainak megfelelő kezelési paraméterek kiválasztását.</w:t>
      </w:r>
    </w:p>
    <w:p w:rsidR="0084677D" w:rsidRDefault="0084677D">
      <w:pPr>
        <w:spacing w:after="0"/>
        <w:jc w:val="both"/>
        <w:rPr>
          <w:rFonts w:ascii="Times New Roman" w:hAnsi="Times New Roman" w:cs="Times New Roman"/>
        </w:rPr>
      </w:pPr>
      <w:r>
        <w:rPr>
          <w:rFonts w:ascii="Times New Roman" w:hAnsi="Times New Roman" w:cs="Times New Roman"/>
        </w:rPr>
        <w:tab/>
        <w:t xml:space="preserve"> 8 kezelési paraméter beállítására van lehetőség. Kérjük, tanulmányozza az 5. ábrát. A beállítás a „▲” vagy „▼” gombbal végezhető el.</w:t>
      </w:r>
    </w:p>
    <w:p w:rsidR="0084677D" w:rsidRDefault="0084677D">
      <w:pPr>
        <w:spacing w:after="0"/>
        <w:jc w:val="both"/>
        <w:rPr>
          <w:rFonts w:ascii="Times New Roman" w:hAnsi="Times New Roman" w:cs="Times New Roman"/>
        </w:rPr>
      </w:pPr>
      <w:r>
        <w:rPr>
          <w:rFonts w:ascii="Times New Roman" w:hAnsi="Times New Roman" w:cs="Times New Roman"/>
        </w:rPr>
        <w:tab/>
        <w:t>Energia teljesítmény: állítsa be a kezelőfejből jövő fény energia sűrűségét, ez az áramenergia állapotát mutatja. A beállítás közvetlenül a kezelési folyamat során elvégezhető.</w:t>
      </w:r>
    </w:p>
    <w:p w:rsidR="0084677D" w:rsidRDefault="0084677D">
      <w:pPr>
        <w:spacing w:after="0"/>
        <w:jc w:val="both"/>
        <w:rPr>
          <w:rFonts w:ascii="Times New Roman" w:hAnsi="Times New Roman" w:cs="Times New Roman"/>
        </w:rPr>
      </w:pPr>
      <w:r>
        <w:rPr>
          <w:rFonts w:ascii="Times New Roman" w:hAnsi="Times New Roman" w:cs="Times New Roman"/>
        </w:rPr>
        <w:tab/>
        <w:t>Beállítási tartomány: 10-50J/cm</w:t>
      </w:r>
      <w:r>
        <w:rPr>
          <w:rFonts w:ascii="Times New Roman" w:hAnsi="Times New Roman" w:cs="Times New Roman"/>
          <w:vertAlign w:val="superscript"/>
        </w:rPr>
        <w:t>2</w:t>
      </w:r>
    </w:p>
    <w:p w:rsidR="0084677D" w:rsidRDefault="0084677D">
      <w:pPr>
        <w:spacing w:after="0"/>
        <w:jc w:val="both"/>
        <w:rPr>
          <w:rFonts w:ascii="Times New Roman" w:hAnsi="Times New Roman" w:cs="Times New Roman"/>
        </w:rPr>
      </w:pPr>
      <w:r>
        <w:rPr>
          <w:rFonts w:ascii="Times New Roman" w:hAnsi="Times New Roman" w:cs="Times New Roman"/>
        </w:rPr>
        <w:tab/>
        <w:t>Impulzus ciklus: állítsa be az impulzus frekvenciát, a beállítási tartomány (1-4s)</w:t>
      </w:r>
    </w:p>
    <w:p w:rsidR="0084677D" w:rsidRDefault="0084677D">
      <w:pPr>
        <w:spacing w:after="0"/>
        <w:jc w:val="both"/>
        <w:rPr>
          <w:rFonts w:ascii="Times New Roman" w:hAnsi="Times New Roman" w:cs="Times New Roman"/>
        </w:rPr>
      </w:pPr>
      <w:r>
        <w:rPr>
          <w:rFonts w:ascii="Times New Roman" w:hAnsi="Times New Roman" w:cs="Times New Roman"/>
        </w:rPr>
        <w:tab/>
        <w:t>Impulzus: impulzus kiválasztás, beállítási tartomány (1-5)</w:t>
      </w:r>
    </w:p>
    <w:p w:rsidR="0084677D" w:rsidRDefault="0084677D">
      <w:pPr>
        <w:spacing w:after="0"/>
        <w:jc w:val="both"/>
        <w:rPr>
          <w:rFonts w:ascii="Times New Roman" w:hAnsi="Times New Roman" w:cs="Times New Roman"/>
        </w:rPr>
      </w:pPr>
      <w:r>
        <w:rPr>
          <w:rFonts w:ascii="Times New Roman" w:hAnsi="Times New Roman" w:cs="Times New Roman"/>
        </w:rPr>
        <w:tab/>
        <w:t>Villanófény (IPL) impulzus szélesség és impulzus késleltetés</w:t>
      </w:r>
    </w:p>
    <w:p w:rsidR="0084677D" w:rsidRDefault="0084677D">
      <w:pPr>
        <w:spacing w:after="0"/>
        <w:jc w:val="both"/>
        <w:rPr>
          <w:rFonts w:ascii="Times New Roman" w:hAnsi="Times New Roman" w:cs="Times New Roman"/>
        </w:rPr>
      </w:pPr>
      <w:r>
        <w:rPr>
          <w:rFonts w:ascii="Times New Roman" w:hAnsi="Times New Roman" w:cs="Times New Roman"/>
        </w:rPr>
        <w:tab/>
        <w:t>Első impulzus szélesség: egyetlen impulzus esetén az az idő jelenti az impulzus szélességet, ameddig az impulzus tart. Több impulzus esetén a szélességet az első impulzus szélessége jelenti. Állítsa be a tartományt (1-9,9ms), az impulzus növelésekor az impulzus szélességet 0,1 ms értékkel növelje.</w:t>
      </w:r>
    </w:p>
    <w:p w:rsidR="0084677D" w:rsidRDefault="0084677D">
      <w:pPr>
        <w:spacing w:after="0"/>
        <w:jc w:val="both"/>
        <w:rPr>
          <w:rFonts w:ascii="Times New Roman" w:hAnsi="Times New Roman" w:cs="Times New Roman"/>
        </w:rPr>
      </w:pPr>
      <w:r>
        <w:rPr>
          <w:rFonts w:ascii="Times New Roman" w:hAnsi="Times New Roman" w:cs="Times New Roman"/>
        </w:rPr>
        <w:tab/>
        <w:t>Első impulzus késleltetés: az első és a segéd (második) impulzus közötti távolság, tartománya (1-99ms), az impulzus növelésekor annak impulzus késleltetését 1 ms értékkel növelje.</w:t>
      </w:r>
    </w:p>
    <w:p w:rsidR="0084677D" w:rsidRDefault="0084677D">
      <w:pPr>
        <w:spacing w:after="0"/>
        <w:jc w:val="both"/>
        <w:rPr>
          <w:rFonts w:ascii="Times New Roman" w:hAnsi="Times New Roman" w:cs="Times New Roman"/>
        </w:rPr>
      </w:pPr>
      <w:r>
        <w:rPr>
          <w:rFonts w:ascii="Times New Roman" w:hAnsi="Times New Roman" w:cs="Times New Roman"/>
        </w:rPr>
        <w:tab/>
        <w:t>Második impulzus szélesség: egyetlen impulzus alkalmazásakor nem látható segédimpulzus szélesség, tartománya (1-9,9ms), az impulzus növelésekor annak impulzus késleltetését 0,1 ms értékkel növelje.</w:t>
      </w:r>
    </w:p>
    <w:p w:rsidR="0084677D" w:rsidRDefault="0084677D">
      <w:pPr>
        <w:spacing w:after="0"/>
        <w:jc w:val="both"/>
        <w:rPr>
          <w:rFonts w:ascii="Times New Roman" w:hAnsi="Times New Roman" w:cs="Times New Roman"/>
        </w:rPr>
      </w:pPr>
      <w:r>
        <w:rPr>
          <w:rFonts w:ascii="Times New Roman" w:hAnsi="Times New Roman" w:cs="Times New Roman"/>
        </w:rPr>
        <w:tab/>
        <w:t>Második impulzus késleltetés: egyetlen impulzus alkalmazásakor a segéd (második) impulzus és az ismétlő impulzus (a harmadik impulzus és a későbbi impulzus) közötti távolság nem látható, tartománya (1-99ms), az impulzus növelésekor annak impulzus késleltetését 1 ms értékkel növelje.</w:t>
      </w:r>
    </w:p>
    <w:p w:rsidR="0084677D" w:rsidRDefault="0084677D">
      <w:pPr>
        <w:spacing w:after="0"/>
        <w:jc w:val="both"/>
        <w:rPr>
          <w:rFonts w:ascii="Times New Roman" w:hAnsi="Times New Roman" w:cs="Times New Roman"/>
        </w:rPr>
      </w:pPr>
      <w:r>
        <w:rPr>
          <w:rFonts w:ascii="Times New Roman" w:hAnsi="Times New Roman" w:cs="Times New Roman"/>
        </w:rPr>
        <w:tab/>
        <w:t>Ismétlő impulzus szélesség: egyetlen impulzus alkalmazásakor az ismétlő impulzus (a harmadik impulzus és a későbbi impulzus) szélesség nem látható, tartománya (1-9,9ms), az impulzus növelésekor annak impulzus késleltetését 0,1 ms értékkel növelje.</w:t>
      </w: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r>
        <w:rPr>
          <w:rFonts w:ascii="Times New Roman" w:hAnsi="Times New Roman" w:cs="Times New Roman"/>
        </w:rPr>
        <w:tab/>
        <w:t>RF késleltetés:</w:t>
      </w:r>
    </w:p>
    <w:p w:rsidR="0084677D" w:rsidRDefault="0084677D">
      <w:pPr>
        <w:spacing w:after="0"/>
        <w:rPr>
          <w:rFonts w:ascii="Times New Roman" w:hAnsi="Times New Roman" w:cs="Times New Roman"/>
        </w:rPr>
      </w:pPr>
      <w:r>
        <w:rPr>
          <w:noProof/>
        </w:rPr>
        <w:pict>
          <v:shape id="_x0000_s1086" type="#_x0000_t202" style="position:absolute;margin-left:16.95pt;margin-top:.5pt;width:476.4pt;height:22.5pt;z-index:251654144;visibility:visible">
            <v:textbox>
              <w:txbxContent>
                <w:p w:rsidR="0084677D" w:rsidRDefault="0084677D">
                  <w:pPr>
                    <w:rPr>
                      <w:rFonts w:ascii="Times New Roman" w:hAnsi="Times New Roman" w:cs="Times New Roman"/>
                    </w:rPr>
                  </w:pPr>
                  <w:r>
                    <w:rPr>
                      <w:rFonts w:ascii="Times New Roman" w:hAnsi="Times New Roman" w:cs="Times New Roman"/>
                    </w:rPr>
                    <w:t>Az RF késleltetés beállítási interfészbe történő belépéshez itt érintse meg, tartomány: 1000ms-8000ms</w:t>
                  </w:r>
                </w:p>
              </w:txbxContent>
            </v:textbox>
          </v:shape>
        </w:pict>
      </w:r>
    </w:p>
    <w:p w:rsidR="0084677D" w:rsidRDefault="0084677D">
      <w:pPr>
        <w:spacing w:after="0"/>
        <w:rPr>
          <w:rFonts w:ascii="Times New Roman" w:hAnsi="Times New Roman" w:cs="Times New Roman"/>
        </w:rPr>
      </w:pPr>
      <w:r>
        <w:rPr>
          <w:noProof/>
        </w:rPr>
        <w:pict>
          <v:shape id="Egyenes összekötő nyíllal 257" o:spid="_x0000_s1087" type="#_x0000_t32" style="position:absolute;margin-left:380.55pt;margin-top:.1pt;width:62.6pt;height:51.95pt;flip:x;z-index:251657216;visibility:visible" strokecolor="#c0504d" strokeweight="2pt">
            <v:stroke endarrow="open"/>
            <v:shadow on="t" color="black" opacity="24903f" origin=",.5" offset="0,.55556mm"/>
          </v:shape>
        </w:pict>
      </w:r>
      <w:r>
        <w:rPr>
          <w:noProof/>
        </w:rPr>
        <w:pict>
          <v:shape id="Egyenes összekötő nyíllal 256" o:spid="_x0000_s1088" type="#_x0000_t32" style="position:absolute;margin-left:239.05pt;margin-top:.1pt;width:204.1pt;height:48.2pt;flip:x;z-index:251656192;visibility:visible" strokecolor="#c0504d" strokeweight="2pt">
            <v:stroke endarrow="open"/>
            <v:shadow on="t" color="black" opacity="24903f" origin=",.5" offset="0,.55556mm"/>
          </v:shape>
        </w:pict>
      </w:r>
      <w:r>
        <w:rPr>
          <w:noProof/>
        </w:rPr>
        <w:pict>
          <v:shape id="Egyenes összekötő nyíllal 63" o:spid="_x0000_s1089" type="#_x0000_t32" style="position:absolute;margin-left:63.75pt;margin-top:11.4pt;width:.65pt;height:25.65pt;flip:y;z-index:251655168;visibility:visible" strokecolor="#c0504d" strokeweight="2pt">
            <v:stroke endarrow="open"/>
            <v:shadow on="t" color="black" opacity="24903f" origin=",.5" offset="0,.55556mm"/>
          </v:shape>
        </w:pict>
      </w:r>
    </w:p>
    <w:tbl>
      <w:tblPr>
        <w:tblW w:w="0" w:type="auto"/>
        <w:tblInd w:w="2" w:type="dxa"/>
        <w:tblCellMar>
          <w:left w:w="10" w:type="dxa"/>
          <w:right w:w="10" w:type="dxa"/>
        </w:tblCellMar>
        <w:tblLook w:val="0000"/>
      </w:tblPr>
      <w:tblGrid>
        <w:gridCol w:w="7476"/>
        <w:gridCol w:w="5567"/>
        <w:gridCol w:w="5016"/>
      </w:tblGrid>
      <w:tr w:rsidR="0084677D">
        <w:trPr>
          <w:trHeight w:val="1"/>
        </w:trPr>
        <w:tc>
          <w:tcPr>
            <w:tcW w:w="3164" w:type="dxa"/>
            <w:tcBorders>
              <w:top w:val="nil"/>
              <w:left w:val="nil"/>
              <w:bottom w:val="nil"/>
              <w:right w:val="nil"/>
            </w:tcBorders>
            <w:shd w:val="clear" w:color="000000" w:fill="FFFFFF"/>
            <w:tcMar>
              <w:left w:w="108" w:type="dxa"/>
              <w:right w:w="108" w:type="dxa"/>
            </w:tcMar>
          </w:tcPr>
          <w:p w:rsidR="0084677D" w:rsidRDefault="0084677D">
            <w:pPr>
              <w:spacing w:after="0" w:line="240" w:lineRule="auto"/>
            </w:pPr>
            <w:r>
              <w:rPr>
                <w:rFonts w:ascii="Times New Roman" w:hAnsi="Times New Roman" w:cs="Times New Roman"/>
              </w:rPr>
              <w:object w:dxaOrig="7260" w:dyaOrig="6405">
                <v:rect id="rectole0000000016" o:spid="_x0000_i1042" style="width:363pt;height:313.5pt" o:ole="" o:preferrelative="t" stroked="f">
                  <v:imagedata r:id="rId40" o:title=""/>
                </v:rect>
                <o:OLEObject Type="Embed" ProgID="StaticMetafile" ShapeID="rectole0000000016" DrawAspect="Content" ObjectID="_1388509783" r:id="rId41"/>
              </w:object>
            </w:r>
          </w:p>
        </w:tc>
        <w:tc>
          <w:tcPr>
            <w:tcW w:w="3067" w:type="dxa"/>
            <w:tcBorders>
              <w:top w:val="nil"/>
              <w:left w:val="nil"/>
              <w:bottom w:val="nil"/>
              <w:right w:val="nil"/>
            </w:tcBorders>
            <w:shd w:val="clear" w:color="000000" w:fill="FFFFFF"/>
            <w:tcMar>
              <w:left w:w="108" w:type="dxa"/>
              <w:right w:w="108" w:type="dxa"/>
            </w:tcMar>
          </w:tcPr>
          <w:p w:rsidR="0084677D" w:rsidRDefault="0084677D">
            <w:pPr>
              <w:spacing w:after="0" w:line="240" w:lineRule="auto"/>
            </w:pPr>
            <w:r>
              <w:rPr>
                <w:rFonts w:ascii="Times New Roman" w:hAnsi="Times New Roman" w:cs="Times New Roman"/>
              </w:rPr>
              <w:object w:dxaOrig="5460" w:dyaOrig="5820">
                <v:rect id="rectole0000000017" o:spid="_x0000_i1043" style="width:267.75pt;height:4in" o:ole="" o:preferrelative="t" stroked="f">
                  <v:imagedata r:id="rId42" o:title=""/>
                </v:rect>
                <o:OLEObject Type="Embed" ProgID="StaticMetafile" ShapeID="rectole0000000017" DrawAspect="Content" ObjectID="_1388509784" r:id="rId43"/>
              </w:object>
            </w:r>
          </w:p>
        </w:tc>
        <w:tc>
          <w:tcPr>
            <w:tcW w:w="3057" w:type="dxa"/>
            <w:tcBorders>
              <w:top w:val="nil"/>
              <w:left w:val="nil"/>
              <w:bottom w:val="nil"/>
              <w:right w:val="nil"/>
            </w:tcBorders>
            <w:shd w:val="clear" w:color="000000" w:fill="FFFFFF"/>
            <w:tcMar>
              <w:left w:w="108" w:type="dxa"/>
              <w:right w:w="108" w:type="dxa"/>
            </w:tcMar>
          </w:tcPr>
          <w:p w:rsidR="0084677D" w:rsidRDefault="0084677D">
            <w:pPr>
              <w:spacing w:after="0" w:line="240" w:lineRule="auto"/>
            </w:pPr>
            <w:r>
              <w:rPr>
                <w:rFonts w:ascii="Times New Roman" w:hAnsi="Times New Roman" w:cs="Times New Roman"/>
              </w:rPr>
              <w:object w:dxaOrig="4800" w:dyaOrig="5835">
                <v:rect id="rectole0000000018" o:spid="_x0000_i1044" style="width:240pt;height:285.75pt" o:ole="" o:preferrelative="t" stroked="f">
                  <v:imagedata r:id="rId44" o:title=""/>
                </v:rect>
                <o:OLEObject Type="Embed" ProgID="StaticMetafile" ShapeID="rectole0000000018" DrawAspect="Content" ObjectID="_1388509785" r:id="rId45"/>
              </w:object>
            </w:r>
          </w:p>
        </w:tc>
      </w:tr>
    </w:tbl>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r>
        <w:rPr>
          <w:rFonts w:ascii="Times New Roman" w:hAnsi="Times New Roman" w:cs="Times New Roman"/>
        </w:rPr>
        <w:t>Impulzus teljesítmény:</w:t>
      </w:r>
    </w:p>
    <w:p w:rsidR="0084677D" w:rsidRDefault="0084677D">
      <w:pPr>
        <w:spacing w:after="0"/>
        <w:rPr>
          <w:rFonts w:ascii="Times New Roman" w:hAnsi="Times New Roman" w:cs="Times New Roman"/>
        </w:rPr>
      </w:pPr>
    </w:p>
    <w:p w:rsidR="0084677D" w:rsidRDefault="0084677D">
      <w:pPr>
        <w:rPr>
          <w:rFonts w:ascii="Times New Roman" w:hAnsi="Times New Roman" w:cs="Times New Roman"/>
        </w:rPr>
      </w:pPr>
      <w:r>
        <w:rPr>
          <w:noProof/>
        </w:rPr>
        <w:pict>
          <v:shape id="Egyenes összekötő nyíllal 327" o:spid="_x0000_s1090" type="#_x0000_t32" style="position:absolute;margin-left:413.1pt;margin-top:19.65pt;width:.65pt;height:26.9pt;z-index:251686912;visibility:visible">
            <v:stroke endarrow="open"/>
          </v:shape>
        </w:pict>
      </w:r>
      <w:r>
        <w:rPr>
          <w:noProof/>
        </w:rPr>
        <w:pict>
          <v:shape id="Egyenes összekötő nyíllal 323" o:spid="_x0000_s1091" type="#_x0000_t32" style="position:absolute;margin-left:209.65pt;margin-top:19.6pt;width:.65pt;height:26.9pt;z-index:251682816;visibility:visible">
            <v:stroke endarrow="open"/>
          </v:shape>
        </w:pict>
      </w:r>
      <w:r>
        <w:rPr>
          <w:noProof/>
        </w:rPr>
        <w:pict>
          <v:shape id="Egyenes összekötő nyíllal 322" o:spid="_x0000_s1092" type="#_x0000_t32" style="position:absolute;margin-left:137pt;margin-top:19.6pt;width:1.25pt;height:26.9pt;z-index:251681792;visibility:visible">
            <v:stroke endarrow="open"/>
          </v:shape>
        </w:pict>
      </w:r>
      <w:r>
        <w:rPr>
          <w:noProof/>
        </w:rPr>
        <w:pict>
          <v:shape id="Egyenes összekötő nyíllal 321" o:spid="_x0000_s1093" type="#_x0000_t32" style="position:absolute;margin-left:56.85pt;margin-top:19.6pt;width:.65pt;height:26.9pt;z-index:251680768;visibility:visible">
            <v:stroke endarrow="open"/>
          </v:shape>
        </w:pict>
      </w:r>
      <w:r>
        <w:rPr>
          <w:rFonts w:ascii="Times New Roman" w:hAnsi="Times New Roman" w:cs="Times New Roman"/>
        </w:rPr>
        <w:t>Első impulzus (T1)    Segéd impulzusT2     Ismétlő impulzus T3</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Első impulzus</w:t>
      </w:r>
    </w:p>
    <w:p w:rsidR="0084677D" w:rsidRDefault="0084677D">
      <w:pPr>
        <w:rPr>
          <w:rFonts w:ascii="Times New Roman" w:hAnsi="Times New Roman" w:cs="Times New Roman"/>
        </w:rPr>
      </w:pPr>
      <w:r>
        <w:rPr>
          <w:noProof/>
        </w:rPr>
        <w:pict>
          <v:line id="Egyenes összekötő 317" o:spid="_x0000_s1094" style="position:absolute;z-index:251677696;visibility:visible" from="431.85pt,22.2pt" to="431.85pt,80.45pt"/>
        </w:pict>
      </w:r>
      <w:r>
        <w:rPr>
          <w:noProof/>
        </w:rPr>
        <w:pict>
          <v:line id="Egyenes összekötő 316" o:spid="_x0000_s1095" style="position:absolute;z-index:251676672;visibility:visible" from="394.95pt,22.2pt" to="431.9pt,22.2pt"/>
        </w:pict>
      </w:r>
      <w:r>
        <w:rPr>
          <w:noProof/>
        </w:rPr>
        <w:pict>
          <v:line id="Egyenes összekötő 315" o:spid="_x0000_s1096" style="position:absolute;flip:y;z-index:251675648;visibility:visible" from="394.95pt,22.2pt" to="394.95pt,80.45pt"/>
        </w:pict>
      </w:r>
      <w:r>
        <w:rPr>
          <w:noProof/>
        </w:rPr>
        <w:pict>
          <v:line id="Egyenes összekötő 312" o:spid="_x0000_s1097" style="position:absolute;z-index:251673600;visibility:visible" from="311.7pt,22.2pt" to="311.7pt,80.4pt"/>
        </w:pict>
      </w:r>
      <w:r>
        <w:rPr>
          <w:noProof/>
        </w:rPr>
        <w:pict>
          <v:line id="Egyenes összekötő 311" o:spid="_x0000_s1098" style="position:absolute;z-index:251672576;visibility:visible" from="277.9pt,22.2pt" to="311.7pt,22.2pt"/>
        </w:pict>
      </w:r>
      <w:r>
        <w:rPr>
          <w:noProof/>
        </w:rPr>
        <w:pict>
          <v:line id="Egyenes összekötő 310" o:spid="_x0000_s1099" style="position:absolute;flip:y;z-index:251671552;visibility:visible" from="277.9pt,22.2pt" to="277.9pt,80.45pt"/>
        </w:pict>
      </w:r>
      <w:r>
        <w:rPr>
          <w:noProof/>
        </w:rPr>
        <w:pict>
          <v:line id="Egyenes összekötő 308" o:spid="_x0000_s1100" style="position:absolute;z-index:251669504;visibility:visible" from="232.15pt,22.2pt" to="232.15pt,80.45pt"/>
        </w:pict>
      </w:r>
      <w:r>
        <w:rPr>
          <w:noProof/>
        </w:rPr>
        <w:pict>
          <v:line id="Egyenes összekötő 306" o:spid="_x0000_s1101" style="position:absolute;z-index:251668480;visibility:visible" from="190.25pt,22.2pt" to="232.2pt,22.2pt"/>
        </w:pict>
      </w:r>
      <w:r>
        <w:rPr>
          <w:noProof/>
        </w:rPr>
        <w:pict>
          <v:line id="Egyenes összekötő 305" o:spid="_x0000_s1102" style="position:absolute;flip:y;z-index:251667456;visibility:visible" from="190.2pt,22.2pt" to="190.2pt,80.4pt"/>
        </w:pict>
      </w:r>
      <w:r>
        <w:rPr>
          <w:noProof/>
        </w:rPr>
        <w:pict>
          <v:line id="Egyenes összekötő 302" o:spid="_x0000_s1103" style="position:absolute;z-index:251665408;visibility:visible" from="158.3pt,22.2pt" to="158.3pt,80.4pt"/>
        </w:pict>
      </w:r>
      <w:r>
        <w:rPr>
          <w:noProof/>
        </w:rPr>
        <w:pict>
          <v:line id="Egyenes összekötő 301" o:spid="_x0000_s1104" style="position:absolute;z-index:251664384;visibility:visible" from="117pt,22.2pt" to="158.3pt,22.2pt"/>
        </w:pict>
      </w:r>
      <w:r>
        <w:rPr>
          <w:noProof/>
        </w:rPr>
        <w:pict>
          <v:line id="Egyenes összekötő 299" o:spid="_x0000_s1105" style="position:absolute;flip:y;z-index:251663360;visibility:visible" from="116.95pt,22.2pt" to="116.95pt,80.4pt"/>
        </w:pict>
      </w:r>
      <w:r>
        <w:rPr>
          <w:noProof/>
        </w:rPr>
        <w:pict>
          <v:line id="Egyenes összekötő 297" o:spid="_x0000_s1106" style="position:absolute;z-index:251661312;visibility:visible" from="74.4pt,22.2pt" to="74.4pt,80.45pt"/>
        </w:pict>
      </w:r>
      <w:r>
        <w:rPr>
          <w:noProof/>
        </w:rPr>
        <w:pict>
          <v:line id="Egyenes összekötő 294" o:spid="_x0000_s1107" style="position:absolute;z-index:251660288;visibility:visible" from="40.6pt,22.2pt" to="74.4pt,22.2pt"/>
        </w:pict>
      </w:r>
      <w:r>
        <w:rPr>
          <w:noProof/>
        </w:rPr>
        <w:pict>
          <v:line id="Egyenes összekötő 293" o:spid="_x0000_s1108" style="position:absolute;flip:y;z-index:251659264;visibility:visible" from="40.55pt,22.2pt" to="40.55pt,80.45pt"/>
        </w:pic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(T2)</w:t>
      </w:r>
    </w:p>
    <w:p w:rsidR="0084677D" w:rsidRDefault="0084677D">
      <w:pPr>
        <w:rPr>
          <w:rFonts w:ascii="Times New Roman" w:hAnsi="Times New Roman" w:cs="Times New Roman"/>
        </w:rPr>
      </w:pPr>
    </w:p>
    <w:p w:rsidR="0084677D" w:rsidRDefault="0084677D">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p>
    <w:p w:rsidR="0084677D" w:rsidRDefault="0084677D">
      <w:pPr>
        <w:rPr>
          <w:rFonts w:ascii="Times New Roman" w:hAnsi="Times New Roman" w:cs="Times New Roman"/>
        </w:rPr>
      </w:pPr>
      <w:r>
        <w:rPr>
          <w:noProof/>
        </w:rPr>
        <w:pict>
          <v:line id="Egyenes összekötő 328" o:spid="_x0000_s1109" style="position:absolute;flip:x;z-index:251687936;visibility:visible" from="40.55pt,7.05pt" to="40.6pt,67.2pt"/>
        </w:pict>
      </w:r>
      <w:r>
        <w:rPr>
          <w:noProof/>
        </w:rPr>
        <w:pict>
          <v:shape id="Egyenes összekötő nyíllal 326" o:spid="_x0000_s1110" type="#_x0000_t32" style="position:absolute;margin-left:254.7pt;margin-top:6.65pt;width:0;height:23.15pt;flip:y;z-index:251685888;visibility:visible">
            <v:stroke endarrow="open"/>
          </v:shape>
        </w:pict>
      </w:r>
      <w:r>
        <w:rPr>
          <w:noProof/>
        </w:rPr>
        <w:pict>
          <v:shape id="Egyenes összekötő nyíllal 325" o:spid="_x0000_s1111" type="#_x0000_t32" style="position:absolute;margin-left:173.3pt;margin-top:10.3pt;width:0;height:24.4pt;flip:y;z-index:251684864;visibility:visible">
            <v:stroke endarrow="open"/>
          </v:shape>
        </w:pict>
      </w:r>
      <w:r>
        <w:rPr>
          <w:noProof/>
        </w:rPr>
        <w:pict>
          <v:shape id="Egyenes összekötő nyíllal 324" o:spid="_x0000_s1112" type="#_x0000_t32" style="position:absolute;margin-left:93.8pt;margin-top:10.3pt;width:0;height:24.4pt;flip:y;z-index:251683840;visibility:visible">
            <v:stroke endarrow="open"/>
          </v:shape>
        </w:pict>
      </w:r>
      <w:r>
        <w:rPr>
          <w:noProof/>
        </w:rPr>
        <w:pict>
          <v:line id="Egyenes összekötő 320" o:spid="_x0000_s1113" style="position:absolute;z-index:251679744;visibility:visible" from="394.95pt,6.8pt" to="394.95pt,66.9pt"/>
        </w:pict>
      </w:r>
      <w:r>
        <w:rPr>
          <w:noProof/>
        </w:rPr>
        <w:pict>
          <v:line id="Egyenes összekötő 318" o:spid="_x0000_s1114" style="position:absolute;z-index:251678720;visibility:visible" from="431.9pt,6.8pt" to="515.8pt,6.8pt"/>
        </w:pict>
      </w:r>
      <w:r>
        <w:rPr>
          <w:noProof/>
        </w:rPr>
        <w:pict>
          <v:line id="Egyenes összekötő 313" o:spid="_x0000_s1115" style="position:absolute;flip:y;z-index:251674624;visibility:visible" from="311.7pt,6.8pt" to="394.95pt,6.85pt"/>
        </w:pict>
      </w:r>
      <w:r>
        <w:rPr>
          <w:noProof/>
        </w:rPr>
        <w:pict>
          <v:line id="Egyenes összekötő 309" o:spid="_x0000_s1116" style="position:absolute;flip:y;z-index:251670528;visibility:visible" from="232.2pt,6.8pt" to="277.9pt,6.85pt"/>
        </w:pict>
      </w:r>
      <w:r>
        <w:rPr>
          <w:noProof/>
        </w:rPr>
        <w:pict>
          <v:line id="Egyenes összekötő 303" o:spid="_x0000_s1117" style="position:absolute;flip:y;z-index:251666432;visibility:visible" from="158.3pt,6.8pt" to="190.25pt,6.85pt"/>
        </w:pict>
      </w:r>
      <w:r>
        <w:rPr>
          <w:noProof/>
        </w:rPr>
        <w:pict>
          <v:line id="Egyenes összekötő 298" o:spid="_x0000_s1118" style="position:absolute;flip:y;z-index:251662336;visibility:visible" from="74.4pt,6.8pt" to="116.95pt,6.85pt"/>
        </w:pict>
      </w:r>
      <w:r>
        <w:rPr>
          <w:noProof/>
        </w:rPr>
        <w:pict>
          <v:line id="Egyenes összekötő 290" o:spid="_x0000_s1119" style="position:absolute;z-index:251658240;visibility:visible" from="-.1pt,6.8pt" to="40.6pt,6.8pt"/>
        </w:pict>
      </w:r>
    </w:p>
    <w:p w:rsidR="0084677D" w:rsidRDefault="0084677D">
      <w:pPr>
        <w:rPr>
          <w:rFonts w:ascii="Times New Roman" w:hAnsi="Times New Roman" w:cs="Times New Roman"/>
        </w:rPr>
      </w:pPr>
    </w:p>
    <w:p w:rsidR="0084677D" w:rsidRDefault="0084677D">
      <w:pPr>
        <w:rPr>
          <w:rFonts w:ascii="Times New Roman" w:hAnsi="Times New Roman" w:cs="Times New Roman"/>
        </w:rPr>
      </w:pPr>
      <w:r>
        <w:rPr>
          <w:rFonts w:ascii="Times New Roman" w:hAnsi="Times New Roman" w:cs="Times New Roman"/>
        </w:rPr>
        <w:tab/>
      </w:r>
      <w:r>
        <w:rPr>
          <w:rFonts w:ascii="Times New Roman" w:hAnsi="Times New Roman" w:cs="Times New Roman"/>
        </w:rPr>
        <w:tab/>
        <w:t>Első késleltetés    Segéd késleltetés  Ismétlő késleltetés</w:t>
      </w:r>
    </w:p>
    <w:p w:rsidR="0084677D" w:rsidRDefault="0084677D">
      <w:pPr>
        <w:rPr>
          <w:rFonts w:ascii="Times New Roman" w:hAnsi="Times New Roman" w:cs="Times New Roman"/>
        </w:rPr>
      </w:pPr>
      <w:r>
        <w:rPr>
          <w:noProof/>
        </w:rPr>
        <w:pict>
          <v:shape id="Egyenes összekötő nyíllal 332" o:spid="_x0000_s1120" type="#_x0000_t32" style="position:absolute;margin-left:316.05pt;margin-top:9.15pt;width:78.85pt;height:0;z-index:251689984;visibility:visible">
            <v:stroke endarrow="open"/>
          </v:shape>
        </w:pict>
      </w:r>
      <w:r>
        <w:rPr>
          <w:noProof/>
        </w:rPr>
        <w:pict>
          <v:shape id="Egyenes összekötő nyíllal 331" o:spid="_x0000_s1121" type="#_x0000_t32" style="position:absolute;margin-left:40.55pt;margin-top:8.55pt;width:163.45pt;height:.65pt;flip:x y;z-index:251688960;visibility:visible">
            <v:stroke endarrow="open"/>
          </v:shape>
        </w:pic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Impulzus távolság   </w:t>
      </w:r>
    </w:p>
    <w:p w:rsidR="0084677D" w:rsidRDefault="0084677D">
      <w:pPr>
        <w:spacing w:after="0"/>
        <w:jc w:val="both"/>
        <w:rPr>
          <w:rFonts w:ascii="Times New Roman" w:hAnsi="Times New Roman" w:cs="Times New Roman"/>
        </w:rPr>
      </w:pPr>
      <w:r>
        <w:rPr>
          <w:rFonts w:ascii="Times New Roman" w:hAnsi="Times New Roman" w:cs="Times New Roman"/>
        </w:rPr>
        <w:t>A távolság szerepe, hogy a fény több részre történő szétosztásával megelőzze a bőrsérülést.</w:t>
      </w:r>
    </w:p>
    <w:p w:rsidR="0084677D" w:rsidRDefault="0084677D">
      <w:pPr>
        <w:spacing w:after="0"/>
        <w:jc w:val="both"/>
        <w:rPr>
          <w:rFonts w:ascii="Times New Roman" w:hAnsi="Times New Roman" w:cs="Times New Roman"/>
        </w:rPr>
      </w:pPr>
      <w:r>
        <w:rPr>
          <w:rFonts w:ascii="Times New Roman" w:hAnsi="Times New Roman" w:cs="Times New Roman"/>
        </w:rPr>
        <w:tab/>
        <w:t>Az áramellátás automatikus frissítését követően várjon kb. 10 másodpercet, hogy a kezelőfej hőmérséklete csökkenjen, majd kezdje el a kezelést. Nyomja meg a kezelőfej trigger switch (kioldó kapcsoló) gombját, ekkor az útmutató terület jelzi a rendszer működését. Ezzel egyidőben a kezelőfej megkezdi a kezelési paramétereknek megfelelő működést. A kezelés közben Ön állíthatja a paramétereket. A kezelési folyamatból történő kilépés céljából megnyomhatja a „START” gombot, ekkor a rendszer automatikusan visszatér a kezelési mód kiválasztó interfészhez.</w:t>
      </w:r>
    </w:p>
    <w:p w:rsidR="0084677D" w:rsidRDefault="0084677D">
      <w:pPr>
        <w:spacing w:after="0"/>
        <w:jc w:val="both"/>
        <w:rPr>
          <w:rFonts w:ascii="Times New Roman" w:hAnsi="Times New Roman" w:cs="Times New Roman"/>
        </w:rPr>
      </w:pPr>
      <w:r>
        <w:rPr>
          <w:rFonts w:ascii="Times New Roman" w:hAnsi="Times New Roman" w:cs="Times New Roman"/>
        </w:rPr>
        <w:t>Nyelvbeállítás: állítsa be a rendszernyelvet, KÍNAI (kínai) vagy ENGLISH (angol).</w:t>
      </w:r>
    </w:p>
    <w:p w:rsidR="0084677D" w:rsidRDefault="0084677D">
      <w:pPr>
        <w:spacing w:after="0"/>
        <w:jc w:val="both"/>
        <w:rPr>
          <w:rFonts w:ascii="Times New Roman" w:hAnsi="Times New Roman" w:cs="Times New Roman"/>
        </w:rPr>
      </w:pPr>
      <w:r>
        <w:rPr>
          <w:rFonts w:ascii="Times New Roman" w:hAnsi="Times New Roman" w:cs="Times New Roman"/>
        </w:rPr>
        <w:t>Gombhang beállítás: állítsa be a hangot „ON” (BE) vagy „OFF” (KI) állapotba.</w:t>
      </w:r>
    </w:p>
    <w:p w:rsidR="0084677D" w:rsidRDefault="0084677D">
      <w:pPr>
        <w:spacing w:after="0"/>
        <w:jc w:val="both"/>
        <w:rPr>
          <w:rFonts w:ascii="Times New Roman" w:hAnsi="Times New Roman" w:cs="Times New Roman"/>
        </w:rPr>
      </w:pPr>
      <w:r>
        <w:rPr>
          <w:rFonts w:ascii="Times New Roman" w:hAnsi="Times New Roman" w:cs="Times New Roman"/>
        </w:rPr>
        <w:t>Energia hang beállítás: állítsa be, hogy az energiabeállítás adjon-e hangot vagy ne: „ON” (BE), „OFF” (KI).</w:t>
      </w:r>
    </w:p>
    <w:p w:rsidR="0084677D" w:rsidRDefault="0084677D">
      <w:pPr>
        <w:spacing w:after="0"/>
        <w:jc w:val="both"/>
        <w:rPr>
          <w:rFonts w:ascii="Times New Roman" w:hAnsi="Times New Roman" w:cs="Times New Roman"/>
        </w:rPr>
      </w:pPr>
      <w:r>
        <w:rPr>
          <w:rFonts w:ascii="Times New Roman" w:hAnsi="Times New Roman" w:cs="Times New Roman"/>
        </w:rPr>
        <w:t>Rendszeridő beállítás: a rendszeróra beállításakor nyomja meg a MENU (menü) gombot az órabeállítás leállításához, az „up▲” gomb az órabeállításra, a „down▼” gomb pedig a percbeállításra szolgál. Nyomja meg a „STOP” gombot.</w:t>
      </w: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pStyle w:val="Heading1"/>
        <w:jc w:val="center"/>
        <w:rPr>
          <w:rFonts w:ascii="Times New Roman" w:hAnsi="Times New Roman" w:cs="Times New Roman"/>
          <w:sz w:val="36"/>
          <w:szCs w:val="36"/>
        </w:rPr>
      </w:pPr>
      <w:bookmarkStart w:id="36" w:name="_Toc309807237"/>
      <w:r>
        <w:rPr>
          <w:rFonts w:ascii="Times New Roman" w:hAnsi="Times New Roman" w:cs="Times New Roman"/>
          <w:sz w:val="36"/>
          <w:szCs w:val="36"/>
        </w:rPr>
        <w:t>II rész</w:t>
      </w:r>
      <w:r>
        <w:rPr>
          <w:rFonts w:ascii="Times New Roman" w:hAnsi="Times New Roman" w:cs="Times New Roman"/>
          <w:sz w:val="36"/>
          <w:szCs w:val="36"/>
        </w:rPr>
        <w:tab/>
        <w:t>Ultraszonikus üzemmód</w:t>
      </w:r>
      <w:bookmarkEnd w:id="36"/>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b/>
          <w:bCs/>
          <w:sz w:val="28"/>
          <w:szCs w:val="28"/>
        </w:rPr>
      </w:pPr>
      <w:r>
        <w:rPr>
          <w:rFonts w:ascii="Times New Roman" w:hAnsi="Times New Roman" w:cs="Times New Roman"/>
          <w:b/>
          <w:bCs/>
          <w:sz w:val="28"/>
          <w:szCs w:val="28"/>
        </w:rPr>
        <w:t>1. Válassza ki az ultraszonikus üzemmódot, lásd 2. ábra, majd lépjen be ebbe az interfészbe (6. ábra) az alábbiak szerint:</w:t>
      </w:r>
    </w:p>
    <w:p w:rsidR="0084677D" w:rsidRDefault="0084677D">
      <w:pPr>
        <w:rPr>
          <w:rFonts w:ascii="Times New Roman" w:hAnsi="Times New Roman" w:cs="Times New Roman"/>
        </w:rPr>
      </w:pPr>
    </w:p>
    <w:p w:rsidR="0084677D" w:rsidRDefault="0084677D">
      <w:pPr>
        <w:rPr>
          <w:rFonts w:ascii="Times New Roman" w:hAnsi="Times New Roman" w:cs="Times New Roman"/>
        </w:rPr>
      </w:pPr>
      <w:r>
        <w:rPr>
          <w:noProof/>
        </w:rPr>
        <w:pict>
          <v:shape id="_x0000_s1122" type="#_x0000_t202" style="position:absolute;margin-left:302.9pt;margin-top:10.2pt;width:117.05pt;height:56.25pt;z-index:251691008;visibility:visible">
            <v:textbox>
              <w:txbxContent>
                <w:p w:rsidR="0084677D" w:rsidRDefault="0084677D">
                  <w:pPr>
                    <w:rPr>
                      <w:rFonts w:ascii="Times New Roman" w:hAnsi="Times New Roman" w:cs="Times New Roman"/>
                    </w:rPr>
                  </w:pPr>
                  <w:r>
                    <w:rPr>
                      <w:rFonts w:ascii="Times New Roman" w:hAnsi="Times New Roman" w:cs="Times New Roman"/>
                    </w:rPr>
                    <w:t>Kavitációs zsírrobbantás zsíreltávolításhoz</w:t>
                  </w:r>
                </w:p>
              </w:txbxContent>
            </v:textbox>
          </v:shape>
        </w:pict>
      </w:r>
      <w:r>
        <w:rPr>
          <w:noProof/>
        </w:rPr>
        <w:pict>
          <v:shape id="_x0000_s1123" type="#_x0000_t202" style="position:absolute;margin-left:302.9pt;margin-top:168.6pt;width:117pt;height:35.05pt;z-index:251694080;visibility:visible">
            <v:textbox>
              <w:txbxContent>
                <w:p w:rsidR="0084677D" w:rsidRDefault="0084677D">
                  <w:pPr>
                    <w:rPr>
                      <w:rFonts w:ascii="Times New Roman" w:hAnsi="Times New Roman" w:cs="Times New Roman"/>
                    </w:rPr>
                  </w:pPr>
                  <w:r>
                    <w:rPr>
                      <w:rFonts w:ascii="Times New Roman" w:hAnsi="Times New Roman" w:cs="Times New Roman"/>
                    </w:rPr>
                    <w:t>Vákuumos zsírleszívás zsírleszíváshoz</w:t>
                  </w:r>
                </w:p>
              </w:txbxContent>
            </v:textbox>
          </v:shape>
        </w:pict>
      </w:r>
      <w:r>
        <w:rPr>
          <w:noProof/>
        </w:rPr>
        <w:pict>
          <v:shape id="_x0000_s1124" type="#_x0000_t202" style="position:absolute;margin-left:302.9pt;margin-top:122.25pt;width:117pt;height:36.3pt;z-index:251693056;visibility:visible">
            <v:textbox>
              <w:txbxContent>
                <w:p w:rsidR="0084677D" w:rsidRDefault="0084677D">
                  <w:pPr>
                    <w:rPr>
                      <w:rFonts w:ascii="Times New Roman" w:hAnsi="Times New Roman" w:cs="Times New Roman"/>
                    </w:rPr>
                  </w:pPr>
                  <w:r>
                    <w:rPr>
                      <w:rFonts w:ascii="Times New Roman" w:hAnsi="Times New Roman" w:cs="Times New Roman"/>
                    </w:rPr>
                    <w:t>Tripoláris RF zsírfolyósításhoz</w:t>
                  </w:r>
                </w:p>
              </w:txbxContent>
            </v:textbox>
          </v:shape>
        </w:pict>
      </w:r>
      <w:r>
        <w:rPr>
          <w:noProof/>
        </w:rPr>
        <w:pict>
          <v:shape id="_x0000_s1125" type="#_x0000_t202" style="position:absolute;margin-left:302.9pt;margin-top:72.2pt;width:117.05pt;height:37.75pt;z-index:251692032;visibility:visible">
            <v:textbox>
              <w:txbxContent>
                <w:p w:rsidR="0084677D" w:rsidRDefault="0084677D">
                  <w:pPr>
                    <w:rPr>
                      <w:rFonts w:ascii="Times New Roman" w:hAnsi="Times New Roman" w:cs="Times New Roman"/>
                    </w:rPr>
                  </w:pPr>
                  <w:r>
                    <w:rPr>
                      <w:rFonts w:ascii="Times New Roman" w:hAnsi="Times New Roman" w:cs="Times New Roman"/>
                    </w:rPr>
                    <w:t>Lipolízis RF alakformáláshoz</w:t>
                  </w:r>
                </w:p>
              </w:txbxContent>
            </v:textbox>
          </v:shape>
        </w:pict>
      </w:r>
      <w:r>
        <w:rPr>
          <w:rFonts w:ascii="Times New Roman" w:hAnsi="Times New Roman" w:cs="Times New Roman"/>
          <w:noProof/>
          <w:sz w:val="24"/>
          <w:szCs w:val="24"/>
        </w:rPr>
        <w:pict>
          <v:shape id="Kép 258" o:spid="_x0000_i1045" type="#_x0000_t75" style="width:411.75pt;height:234pt;visibility:visible">
            <v:imagedata r:id="rId46" o:title=""/>
          </v:shape>
        </w:pict>
      </w:r>
    </w:p>
    <w:p w:rsidR="0084677D" w:rsidRDefault="0084677D">
      <w:pPr>
        <w:ind w:left="2124" w:firstLine="708"/>
        <w:rPr>
          <w:rFonts w:ascii="Times New Roman" w:hAnsi="Times New Roman" w:cs="Times New Roman"/>
        </w:rPr>
      </w:pPr>
      <w:r>
        <w:rPr>
          <w:rFonts w:ascii="Times New Roman" w:hAnsi="Times New Roman" w:cs="Times New Roman"/>
        </w:rPr>
        <w:t>6.ábra</w:t>
      </w:r>
    </w:p>
    <w:p w:rsidR="0084677D" w:rsidRDefault="0084677D">
      <w:pPr>
        <w:rPr>
          <w:rFonts w:ascii="Times New Roman" w:hAnsi="Times New Roman" w:cs="Times New Roman"/>
        </w:rPr>
      </w:pPr>
      <w:r>
        <w:rPr>
          <w:rFonts w:ascii="Times New Roman" w:hAnsi="Times New Roman" w:cs="Times New Roman"/>
          <w:b/>
          <w:bCs/>
          <w:sz w:val="28"/>
          <w:szCs w:val="28"/>
        </w:rPr>
        <w:t>2. Válassza ki a kezelési rendszert majd lépjen be a 7. ábrán látható operációs interfészbe.</w:t>
      </w:r>
    </w:p>
    <w:p w:rsidR="0084677D" w:rsidRDefault="0084677D">
      <w:pPr>
        <w:jc w:val="center"/>
        <w:rPr>
          <w:rFonts w:ascii="Times New Roman" w:hAnsi="Times New Roman" w:cs="Times New Roman"/>
        </w:rPr>
      </w:pPr>
      <w:r>
        <w:rPr>
          <w:noProof/>
        </w:rPr>
        <w:pict>
          <v:shape id="_x0000_s1126" type="#_x0000_t202" style="position:absolute;left:0;text-align:left;margin-left:364.25pt;margin-top:25.75pt;width:128.3pt;height:72.55pt;z-index:251698176;visibility:visible">
            <v:textbox>
              <w:txbxContent>
                <w:p w:rsidR="0084677D" w:rsidRDefault="0084677D">
                  <w:pPr>
                    <w:spacing w:after="0"/>
                    <w:rPr>
                      <w:rFonts w:ascii="Times New Roman" w:hAnsi="Times New Roman" w:cs="Times New Roman"/>
                    </w:rPr>
                  </w:pPr>
                  <w:r>
                    <w:rPr>
                      <w:rFonts w:ascii="Times New Roman" w:hAnsi="Times New Roman" w:cs="Times New Roman"/>
                    </w:rPr>
                    <w:t>Kavitációs kezelés időtartamának beállítása</w:t>
                  </w:r>
                </w:p>
                <w:p w:rsidR="0084677D" w:rsidRDefault="0084677D">
                  <w:pPr>
                    <w:spacing w:after="0"/>
                    <w:rPr>
                      <w:rFonts w:ascii="Times New Roman" w:hAnsi="Times New Roman" w:cs="Times New Roman"/>
                    </w:rPr>
                  </w:pPr>
                  <w:r>
                    <w:rPr>
                      <w:rFonts w:ascii="Times New Roman" w:hAnsi="Times New Roman" w:cs="Times New Roman"/>
                    </w:rPr>
                    <w:t>Beállítási tartomány:</w:t>
                  </w:r>
                </w:p>
                <w:p w:rsidR="0084677D" w:rsidRDefault="0084677D">
                  <w:pPr>
                    <w:spacing w:after="0"/>
                    <w:rPr>
                      <w:rFonts w:ascii="Times New Roman" w:hAnsi="Times New Roman" w:cs="Times New Roman"/>
                    </w:rPr>
                  </w:pPr>
                  <w:r>
                    <w:rPr>
                      <w:rFonts w:ascii="Times New Roman" w:hAnsi="Times New Roman" w:cs="Times New Roman"/>
                    </w:rPr>
                    <w:t>1-30 perc</w:t>
                  </w:r>
                </w:p>
              </w:txbxContent>
            </v:textbox>
          </v:shape>
        </w:pict>
      </w:r>
      <w:r>
        <w:rPr>
          <w:noProof/>
        </w:rPr>
        <w:pict>
          <v:shape id="Egyenes összekötő nyíllal 345" o:spid="_x0000_s1127" type="#_x0000_t32" style="position:absolute;left:0;text-align:left;margin-left:297.3pt;margin-top:72.7pt;width:62.6pt;height:10.55pt;flip:y;z-index:251707392;visibility:visible" strokecolor="#002060" strokeweight="1pt">
            <v:stroke endarrow="open"/>
            <o:lock v:ext="edit" shapetype="f"/>
          </v:shape>
        </w:pict>
      </w:r>
      <w:r>
        <w:rPr>
          <w:noProof/>
        </w:rPr>
        <w:pict>
          <v:shape id="Egyenes összekötő nyíllal 344" o:spid="_x0000_s1128" type="#_x0000_t32" style="position:absolute;left:0;text-align:left;margin-left:271pt;margin-top:164.1pt;width:.65pt;height:38.15pt;z-index:251706368;visibility:visible" strokecolor="#002060" strokeweight="1pt">
            <v:stroke endarrow="open"/>
            <o:lock v:ext="edit" shapetype="f"/>
          </v:shape>
        </w:pict>
      </w:r>
      <w:r>
        <w:rPr>
          <w:noProof/>
        </w:rPr>
        <w:pict>
          <v:shape id="Egyenes összekötő nyíllal 343" o:spid="_x0000_s1129" type="#_x0000_t32" style="position:absolute;left:0;text-align:left;margin-left:340.5pt;margin-top:180.4pt;width:23.8pt;height:5pt;z-index:251705344;visibility:visible" strokecolor="#002060" strokeweight="1pt">
            <v:stroke endarrow="open"/>
            <o:lock v:ext="edit" shapetype="f"/>
          </v:shape>
        </w:pict>
      </w:r>
      <w:r>
        <w:rPr>
          <w:noProof/>
        </w:rPr>
        <w:pict>
          <v:shape id="Egyenes összekötő nyíllal 342" o:spid="_x0000_s1130" type="#_x0000_t32" style="position:absolute;left:0;text-align:left;margin-left:323.6pt;margin-top:145.3pt;width:40.65pt;height:0;z-index:251704320;visibility:visible;mso-wrap-distance-top:-3e-5mm;mso-wrap-distance-bottom:-3e-5mm" strokecolor="#002060" strokeweight="1pt">
            <v:stroke endarrow="open"/>
            <o:lock v:ext="edit" shapetype="f"/>
          </v:shape>
        </w:pict>
      </w:r>
      <w:r>
        <w:rPr>
          <w:noProof/>
        </w:rPr>
        <w:pict>
          <v:shape id="Egyenes összekötő nyíllal 341" o:spid="_x0000_s1131" type="#_x0000_t32" style="position:absolute;left:0;text-align:left;margin-left:87.55pt;margin-top:104pt;width:129pt;height:35.05pt;flip:x y;z-index:251703296;visibility:visible" strokecolor="#002060" strokeweight="1pt">
            <v:stroke endarrow="open"/>
            <o:lock v:ext="edit" shapetype="f"/>
          </v:shape>
        </w:pict>
      </w:r>
      <w:r>
        <w:rPr>
          <w:noProof/>
        </w:rPr>
        <w:pict>
          <v:shape id="Egyenes összekötő nyíllal 340" o:spid="_x0000_s1132" type="#_x0000_t32" style="position:absolute;left:0;text-align:left;margin-left:87.5pt;margin-top:90.85pt;width:129pt;height:7.5pt;flip:x;z-index:251702272;visibility:visible" strokecolor="#002060" strokeweight="1pt">
            <v:stroke endarrow="open"/>
            <o:lock v:ext="edit" shapetype="f"/>
          </v:shape>
        </w:pict>
      </w:r>
      <w:r>
        <w:rPr>
          <w:noProof/>
        </w:rPr>
        <w:pict>
          <v:shape id="_x0000_s1133" type="#_x0000_t202" style="position:absolute;left:0;text-align:left;margin-left:364.25pt;margin-top:104pt;width:128.3pt;height:56.3pt;z-index:251697152;visibility:visible">
            <v:textbox>
              <w:txbxContent>
                <w:p w:rsidR="0084677D" w:rsidRDefault="0084677D">
                  <w:pPr>
                    <w:rPr>
                      <w:rFonts w:ascii="Times New Roman" w:hAnsi="Times New Roman" w:cs="Times New Roman"/>
                    </w:rPr>
                  </w:pPr>
                  <w:r>
                    <w:rPr>
                      <w:rFonts w:ascii="Times New Roman" w:hAnsi="Times New Roman" w:cs="Times New Roman"/>
                    </w:rPr>
                    <w:t>A kezelés megkezdéséhez itt érintse meg a képernyőt</w:t>
                  </w:r>
                </w:p>
              </w:txbxContent>
            </v:textbox>
          </v:shape>
        </w:pict>
      </w:r>
      <w:r>
        <w:rPr>
          <w:noProof/>
        </w:rPr>
        <w:pict>
          <v:shape id="_x0000_s1134" type="#_x0000_t202" style="position:absolute;left:0;text-align:left;margin-left:364.15pt;margin-top:170.95pt;width:128.3pt;height:31.25pt;z-index:251696128;visibility:visible">
            <v:textbox>
              <w:txbxContent>
                <w:p w:rsidR="0084677D" w:rsidRDefault="0084677D">
                  <w:pPr>
                    <w:rPr>
                      <w:rFonts w:ascii="Times New Roman" w:hAnsi="Times New Roman" w:cs="Times New Roman"/>
                    </w:rPr>
                  </w:pPr>
                  <w:r>
                    <w:rPr>
                      <w:rFonts w:ascii="Times New Roman" w:hAnsi="Times New Roman" w:cs="Times New Roman"/>
                    </w:rPr>
                    <w:t>Vissza  főmenübe</w:t>
                  </w:r>
                </w:p>
              </w:txbxContent>
            </v:textbox>
          </v:shape>
        </w:pict>
      </w:r>
      <w:r>
        <w:rPr>
          <w:noProof/>
        </w:rPr>
        <w:pict>
          <v:shape id="_x0000_s1135" type="#_x0000_t202" style="position:absolute;left:0;text-align:left;margin-left:-40.8pt;margin-top:63.3pt;width:128.3pt;height:63.85pt;z-index:251695104;visibility:visible">
            <v:textbox>
              <w:txbxContent>
                <w:p w:rsidR="0084677D" w:rsidRDefault="0084677D">
                  <w:pPr>
                    <w:rPr>
                      <w:rFonts w:ascii="Times New Roman" w:hAnsi="Times New Roman" w:cs="Times New Roman"/>
                    </w:rPr>
                  </w:pPr>
                  <w:r>
                    <w:rPr>
                      <w:rFonts w:ascii="Times New Roman" w:hAnsi="Times New Roman" w:cs="Times New Roman"/>
                    </w:rPr>
                    <w:t>Kavitációs energia (ENERGY) beállítása, beállítási tartomány: 1-5 szint.</w:t>
                  </w:r>
                </w:p>
              </w:txbxContent>
            </v:textbox>
          </v:shape>
        </w:pict>
      </w:r>
      <w:r>
        <w:rPr>
          <w:rFonts w:ascii="Times New Roman" w:hAnsi="Times New Roman" w:cs="Times New Roman"/>
          <w:noProof/>
        </w:rPr>
        <w:pict>
          <v:shape id="Kép 259" o:spid="_x0000_i1046" type="#_x0000_t75" style="width:129.75pt;height:95.25pt;visibility:visible">
            <v:imagedata r:id="rId47" o:title=""/>
          </v:shape>
        </w:pict>
      </w:r>
    </w:p>
    <w:p w:rsidR="0084677D" w:rsidRDefault="0084677D">
      <w:pPr>
        <w:rPr>
          <w:rFonts w:ascii="Times New Roman" w:hAnsi="Times New Roman" w:cs="Times New Roman"/>
          <w:b/>
          <w:bCs/>
        </w:rPr>
      </w:pPr>
      <w:r>
        <w:rPr>
          <w:noProof/>
        </w:rPr>
        <w:pict>
          <v:shape id="_x0000_s1136" type="#_x0000_t202" style="position:absolute;margin-left:223.4pt;margin-top:.75pt;width:100.15pt;height:38.2pt;z-index:251699200;visibility:visible">
            <v:textbox>
              <w:txbxContent>
                <w:p w:rsidR="0084677D" w:rsidRDefault="0084677D">
                  <w:pPr>
                    <w:spacing w:after="0"/>
                    <w:rPr>
                      <w:rFonts w:ascii="Times New Roman" w:hAnsi="Times New Roman" w:cs="Times New Roman"/>
                    </w:rPr>
                  </w:pPr>
                  <w:r>
                    <w:rPr>
                      <w:rFonts w:ascii="Times New Roman" w:hAnsi="Times New Roman" w:cs="Times New Roman"/>
                    </w:rPr>
                    <w:t>Érintőgomb hang</w:t>
                  </w:r>
                </w:p>
                <w:p w:rsidR="0084677D" w:rsidRDefault="0084677D">
                  <w:pPr>
                    <w:spacing w:after="0"/>
                    <w:rPr>
                      <w:rFonts w:ascii="Times New Roman" w:hAnsi="Times New Roman" w:cs="Times New Roman"/>
                    </w:rPr>
                  </w:pPr>
                  <w:r>
                    <w:rPr>
                      <w:rFonts w:ascii="Times New Roman" w:hAnsi="Times New Roman" w:cs="Times New Roman"/>
                    </w:rPr>
                    <w:t>be-/kikapcsolás</w:t>
                  </w:r>
                </w:p>
              </w:txbxContent>
            </v:textbox>
          </v:shape>
        </w:pic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b/>
          <w:bCs/>
        </w:rPr>
        <w:t>Lásd 7. ábra</w:t>
      </w:r>
    </w:p>
    <w:p w:rsidR="0084677D" w:rsidRDefault="0084677D">
      <w:pPr>
        <w:tabs>
          <w:tab w:val="left" w:pos="6361"/>
        </w:tabs>
        <w:rPr>
          <w:rFonts w:ascii="Times New Roman" w:hAnsi="Times New Roman" w:cs="Times New Roman"/>
        </w:rPr>
      </w:pPr>
    </w:p>
    <w:p w:rsidR="0084677D" w:rsidRDefault="0084677D">
      <w:pPr>
        <w:tabs>
          <w:tab w:val="left" w:pos="6361"/>
        </w:tabs>
        <w:rPr>
          <w:rFonts w:ascii="Times New Roman" w:hAnsi="Times New Roman" w:cs="Times New Roman"/>
        </w:rPr>
      </w:pPr>
      <w:r>
        <w:rPr>
          <w:rFonts w:ascii="Times New Roman" w:hAnsi="Times New Roman" w:cs="Times New Roman"/>
        </w:rPr>
        <w:tab/>
      </w:r>
    </w:p>
    <w:p w:rsidR="0084677D" w:rsidRDefault="0084677D">
      <w:pPr>
        <w:pStyle w:val="ListParagraph"/>
        <w:numPr>
          <w:ilvl w:val="1"/>
          <w:numId w:val="44"/>
        </w:numPr>
        <w:tabs>
          <w:tab w:val="left" w:pos="6361"/>
        </w:tabs>
        <w:rPr>
          <w:rFonts w:ascii="Times New Roman" w:hAnsi="Times New Roman" w:cs="Times New Roman"/>
          <w:b/>
          <w:bCs/>
          <w:sz w:val="28"/>
          <w:szCs w:val="28"/>
        </w:rPr>
      </w:pPr>
      <w:r>
        <w:rPr>
          <w:rFonts w:ascii="Times New Roman" w:hAnsi="Times New Roman" w:cs="Times New Roman"/>
          <w:b/>
          <w:bCs/>
          <w:sz w:val="28"/>
          <w:szCs w:val="28"/>
        </w:rPr>
        <w:t>Érintse meg a „Lipolysis RF” területet és lépjen be az interfészbe. Lásd 8. ábra:</w:t>
      </w:r>
    </w:p>
    <w:p w:rsidR="0084677D" w:rsidRDefault="0084677D">
      <w:pPr>
        <w:jc w:val="center"/>
        <w:rPr>
          <w:rFonts w:ascii="Times New Roman" w:hAnsi="Times New Roman" w:cs="Times New Roman"/>
        </w:rPr>
      </w:pPr>
      <w:r>
        <w:rPr>
          <w:noProof/>
        </w:rPr>
        <w:pict>
          <v:shape id="_x0000_s1137" type="#_x0000_t202" style="position:absolute;left:0;text-align:left;margin-left:-45.85pt;margin-top:77.7pt;width:128.3pt;height:71.35pt;z-index:251701248;visibility:visible">
            <v:textbox>
              <w:txbxContent>
                <w:p w:rsidR="0084677D" w:rsidRDefault="0084677D">
                  <w:pPr>
                    <w:rPr>
                      <w:rFonts w:ascii="Times New Roman" w:hAnsi="Times New Roman" w:cs="Times New Roman"/>
                    </w:rPr>
                  </w:pPr>
                  <w:r>
                    <w:rPr>
                      <w:rFonts w:ascii="Times New Roman" w:hAnsi="Times New Roman" w:cs="Times New Roman"/>
                    </w:rPr>
                    <w:t>Lipolízis RF energia (ENERGY) beállítása, beállítási tartomány: 10-100 J/cm</w:t>
                  </w:r>
                  <w:r>
                    <w:rPr>
                      <w:rFonts w:ascii="Times New Roman" w:hAnsi="Times New Roman" w:cs="Times New Roman"/>
                      <w:vertAlign w:val="superscript"/>
                    </w:rPr>
                    <w:t>2</w:t>
                  </w:r>
                </w:p>
              </w:txbxContent>
            </v:textbox>
          </v:shape>
        </w:pict>
      </w:r>
      <w:r>
        <w:rPr>
          <w:noProof/>
        </w:rPr>
        <w:pict>
          <v:shape id="Egyenes összekötő nyíllal 349" o:spid="_x0000_s1138" type="#_x0000_t32" style="position:absolute;left:0;text-align:left;margin-left:302.9pt;margin-top:96.9pt;width:67.6pt;height:11.25pt;flip:y;z-index:251710464;visibility:visible" strokecolor="#002060" strokeweight="1pt">
            <v:stroke endarrow="open"/>
            <o:lock v:ext="edit" shapetype="f"/>
          </v:shape>
        </w:pict>
      </w:r>
      <w:r>
        <w:rPr>
          <w:noProof/>
        </w:rPr>
        <w:pict>
          <v:shape id="Egyenes összekötő nyíllal 348" o:spid="_x0000_s1139" type="#_x0000_t32" style="position:absolute;left:0;text-align:left;margin-left:82.55pt;margin-top:113.8pt;width:134pt;height:27.55pt;flip:x y;z-index:251709440;visibility:visible" strokecolor="#002060" strokeweight="1pt">
            <v:stroke endarrow="open"/>
            <o:lock v:ext="edit" shapetype="f"/>
          </v:shape>
        </w:pict>
      </w:r>
      <w:r>
        <w:rPr>
          <w:noProof/>
        </w:rPr>
        <w:pict>
          <v:shape id="Egyenes összekötő nyíllal 347" o:spid="_x0000_s1140" type="#_x0000_t32" style="position:absolute;left:0;text-align:left;margin-left:82.5pt;margin-top:90.65pt;width:138.4pt;height:17.55pt;flip:x;z-index:251708416;visibility:visible" strokecolor="#002060" strokeweight="1pt">
            <v:stroke endarrow="open"/>
            <o:lock v:ext="edit" shapetype="f"/>
          </v:shape>
        </w:pict>
      </w:r>
      <w:r>
        <w:rPr>
          <w:noProof/>
        </w:rPr>
        <w:pict>
          <v:shape id="_x0000_s1141" type="#_x0000_t202" style="position:absolute;left:0;text-align:left;margin-left:370.5pt;margin-top:60.55pt;width:128.3pt;height:70.7pt;z-index:251700224;visibility:visible">
            <v:textbox>
              <w:txbxContent>
                <w:p w:rsidR="0084677D" w:rsidRDefault="0084677D">
                  <w:pPr>
                    <w:spacing w:after="0"/>
                    <w:rPr>
                      <w:rFonts w:ascii="Times New Roman" w:hAnsi="Times New Roman" w:cs="Times New Roman"/>
                    </w:rPr>
                  </w:pPr>
                  <w:r>
                    <w:rPr>
                      <w:rFonts w:ascii="Times New Roman" w:hAnsi="Times New Roman" w:cs="Times New Roman"/>
                    </w:rPr>
                    <w:t>Lipolízis RF kezelés időtartamának beállítása</w:t>
                  </w:r>
                </w:p>
                <w:p w:rsidR="0084677D" w:rsidRDefault="0084677D">
                  <w:pPr>
                    <w:spacing w:after="0"/>
                    <w:rPr>
                      <w:rFonts w:ascii="Times New Roman" w:hAnsi="Times New Roman" w:cs="Times New Roman"/>
                    </w:rPr>
                  </w:pPr>
                  <w:r>
                    <w:rPr>
                      <w:rFonts w:ascii="Times New Roman" w:hAnsi="Times New Roman" w:cs="Times New Roman"/>
                    </w:rPr>
                    <w:t>Beállítási tartomány:</w:t>
                  </w:r>
                </w:p>
                <w:p w:rsidR="0084677D" w:rsidRDefault="0084677D">
                  <w:pPr>
                    <w:spacing w:after="0"/>
                    <w:rPr>
                      <w:rFonts w:ascii="Times New Roman" w:hAnsi="Times New Roman" w:cs="Times New Roman"/>
                    </w:rPr>
                  </w:pPr>
                  <w:r>
                    <w:rPr>
                      <w:rFonts w:ascii="Times New Roman" w:hAnsi="Times New Roman" w:cs="Times New Roman"/>
                    </w:rPr>
                    <w:t>1-30 perc</w:t>
                  </w:r>
                </w:p>
                <w:p w:rsidR="0084677D" w:rsidRDefault="0084677D">
                  <w:pPr>
                    <w:rPr>
                      <w:rFonts w:ascii="Times New Roman" w:hAnsi="Times New Roman" w:cs="Times New Roman"/>
                    </w:rPr>
                  </w:pPr>
                </w:p>
              </w:txbxContent>
            </v:textbox>
          </v:shape>
        </w:pict>
      </w:r>
      <w:r>
        <w:rPr>
          <w:rFonts w:ascii="Times New Roman" w:hAnsi="Times New Roman" w:cs="Times New Roman"/>
          <w:noProof/>
        </w:rPr>
        <w:pict>
          <v:shape id="Kép 260" o:spid="_x0000_i1047" type="#_x0000_t75" style="width:129.75pt;height:97.5pt;visibility:visible">
            <v:imagedata r:id="rId48" o:title=""/>
          </v:shape>
        </w:pict>
      </w:r>
    </w:p>
    <w:p w:rsidR="0084677D" w:rsidRDefault="0084677D">
      <w:pPr>
        <w:jc w:val="center"/>
        <w:rPr>
          <w:rFonts w:ascii="Times New Roman" w:hAnsi="Times New Roman" w:cs="Times New Roman"/>
        </w:rPr>
      </w:pPr>
      <w:r>
        <w:rPr>
          <w:rFonts w:ascii="Times New Roman" w:hAnsi="Times New Roman" w:cs="Times New Roman"/>
        </w:rPr>
        <w:t>8.ábra</w:t>
      </w:r>
    </w:p>
    <w:p w:rsidR="0084677D" w:rsidRDefault="0084677D">
      <w:pPr>
        <w:rPr>
          <w:rFonts w:ascii="Times New Roman" w:hAnsi="Times New Roman" w:cs="Times New Roman"/>
        </w:rPr>
      </w:pPr>
    </w:p>
    <w:p w:rsidR="0084677D" w:rsidRDefault="0084677D">
      <w:pPr>
        <w:pStyle w:val="ListParagraph"/>
        <w:numPr>
          <w:ilvl w:val="1"/>
          <w:numId w:val="44"/>
        </w:numPr>
        <w:rPr>
          <w:rFonts w:ascii="Times New Roman" w:hAnsi="Times New Roman" w:cs="Times New Roman"/>
          <w:b/>
          <w:bCs/>
          <w:sz w:val="28"/>
          <w:szCs w:val="28"/>
        </w:rPr>
      </w:pPr>
      <w:r>
        <w:rPr>
          <w:rFonts w:ascii="Times New Roman" w:hAnsi="Times New Roman" w:cs="Times New Roman"/>
          <w:b/>
          <w:bCs/>
          <w:sz w:val="28"/>
          <w:szCs w:val="28"/>
        </w:rPr>
        <w:t>„Lipolysis RF” MAXIMÁLIS ENERGIA (MAXIMUM ENERGY) 100 J/cm2, lásd az alábbi 9. ábrán:</w:t>
      </w:r>
    </w:p>
    <w:p w:rsidR="0084677D" w:rsidRDefault="0084677D">
      <w:pPr>
        <w:jc w:val="center"/>
        <w:rPr>
          <w:rFonts w:ascii="Times New Roman" w:hAnsi="Times New Roman" w:cs="Times New Roman"/>
        </w:rPr>
      </w:pPr>
      <w:r>
        <w:rPr>
          <w:rFonts w:ascii="Times New Roman" w:hAnsi="Times New Roman" w:cs="Times New Roman"/>
        </w:rPr>
        <w:object w:dxaOrig="8760" w:dyaOrig="6630">
          <v:rect id="rectole0000000022" o:spid="_x0000_i1048" style="width:429pt;height:331.5pt" o:ole="" o:preferrelative="t" stroked="f">
            <v:imagedata r:id="rId49" o:title=""/>
          </v:rect>
          <o:OLEObject Type="Embed" ProgID="StaticMetafile" ShapeID="rectole0000000022" DrawAspect="Content" ObjectID="_1388509786" r:id="rId50"/>
        </w:object>
      </w:r>
    </w:p>
    <w:p w:rsidR="0084677D" w:rsidRDefault="0084677D">
      <w:pPr>
        <w:pStyle w:val="ListParagraph"/>
        <w:numPr>
          <w:ilvl w:val="0"/>
          <w:numId w:val="56"/>
        </w:numPr>
        <w:jc w:val="center"/>
        <w:rPr>
          <w:rFonts w:ascii="Times New Roman" w:hAnsi="Times New Roman" w:cs="Times New Roman"/>
        </w:rPr>
      </w:pPr>
      <w:r>
        <w:rPr>
          <w:rFonts w:ascii="Times New Roman" w:hAnsi="Times New Roman" w:cs="Times New Roman"/>
        </w:rPr>
        <w:t>ábra</w:t>
      </w:r>
    </w:p>
    <w:p w:rsidR="0084677D" w:rsidRDefault="0084677D">
      <w:pPr>
        <w:jc w:val="both"/>
        <w:rPr>
          <w:rFonts w:ascii="Times New Roman" w:hAnsi="Times New Roman" w:cs="Times New Roman"/>
        </w:rPr>
      </w:pPr>
    </w:p>
    <w:p w:rsidR="0084677D" w:rsidRDefault="0084677D">
      <w:pPr>
        <w:jc w:val="both"/>
        <w:rPr>
          <w:rFonts w:ascii="Times New Roman" w:hAnsi="Times New Roman" w:cs="Times New Roman"/>
        </w:rPr>
      </w:pPr>
    </w:p>
    <w:p w:rsidR="0084677D" w:rsidRDefault="0084677D">
      <w:pPr>
        <w:jc w:val="both"/>
        <w:rPr>
          <w:rFonts w:ascii="Times New Roman" w:hAnsi="Times New Roman" w:cs="Times New Roman"/>
        </w:rPr>
      </w:pPr>
    </w:p>
    <w:p w:rsidR="0084677D" w:rsidRDefault="0084677D">
      <w:pPr>
        <w:jc w:val="both"/>
        <w:rPr>
          <w:rFonts w:ascii="Times New Roman" w:hAnsi="Times New Roman" w:cs="Times New Roman"/>
        </w:rPr>
      </w:pPr>
    </w:p>
    <w:p w:rsidR="0084677D" w:rsidRDefault="0084677D">
      <w:pPr>
        <w:jc w:val="both"/>
        <w:rPr>
          <w:rFonts w:ascii="Times New Roman" w:hAnsi="Times New Roman" w:cs="Times New Roman"/>
        </w:rPr>
      </w:pPr>
    </w:p>
    <w:p w:rsidR="0084677D" w:rsidRDefault="0084677D">
      <w:pPr>
        <w:pStyle w:val="ListParagraph"/>
        <w:numPr>
          <w:ilvl w:val="1"/>
          <w:numId w:val="44"/>
        </w:numPr>
        <w:jc w:val="both"/>
        <w:rPr>
          <w:rFonts w:ascii="Times New Roman" w:hAnsi="Times New Roman" w:cs="Times New Roman"/>
          <w:b/>
          <w:bCs/>
          <w:sz w:val="28"/>
          <w:szCs w:val="28"/>
        </w:rPr>
      </w:pPr>
      <w:r>
        <w:rPr>
          <w:rFonts w:ascii="Times New Roman" w:hAnsi="Times New Roman" w:cs="Times New Roman"/>
          <w:b/>
          <w:bCs/>
          <w:sz w:val="28"/>
          <w:szCs w:val="28"/>
        </w:rPr>
        <w:t>Lipolízis RF kezelés időtartamának beállítása.</w:t>
      </w:r>
    </w:p>
    <w:p w:rsidR="0084677D" w:rsidRDefault="0084677D">
      <w:pPr>
        <w:pStyle w:val="ListParagraph"/>
        <w:jc w:val="both"/>
        <w:rPr>
          <w:rFonts w:ascii="Times New Roman" w:hAnsi="Times New Roman" w:cs="Times New Roman"/>
          <w:b/>
          <w:bCs/>
          <w:sz w:val="28"/>
          <w:szCs w:val="28"/>
        </w:rPr>
      </w:pPr>
      <w:r>
        <w:rPr>
          <w:rFonts w:ascii="Times New Roman" w:hAnsi="Times New Roman" w:cs="Times New Roman"/>
          <w:b/>
          <w:bCs/>
          <w:sz w:val="28"/>
          <w:szCs w:val="28"/>
        </w:rPr>
        <w:t>Beállítási tartomány: 1-30 perc, lásd 10. ábra.</w:t>
      </w:r>
    </w:p>
    <w:p w:rsidR="0084677D" w:rsidRDefault="0084677D">
      <w:pPr>
        <w:ind w:left="360"/>
        <w:jc w:val="both"/>
        <w:rPr>
          <w:rFonts w:ascii="Times New Roman" w:hAnsi="Times New Roman" w:cs="Times New Roman"/>
        </w:rPr>
      </w:pPr>
      <w:r>
        <w:rPr>
          <w:rFonts w:ascii="Times New Roman" w:hAnsi="Times New Roman" w:cs="Times New Roman"/>
        </w:rPr>
        <w:t>Az alábbi (1) és (2) képen:</w:t>
      </w:r>
    </w:p>
    <w:tbl>
      <w:tblPr>
        <w:tblW w:w="0" w:type="auto"/>
        <w:tblInd w:w="2" w:type="dxa"/>
        <w:tblCellMar>
          <w:left w:w="10" w:type="dxa"/>
          <w:right w:w="10" w:type="dxa"/>
        </w:tblCellMar>
        <w:tblLook w:val="0000"/>
      </w:tblPr>
      <w:tblGrid>
        <w:gridCol w:w="7356"/>
        <w:gridCol w:w="7508"/>
      </w:tblGrid>
      <w:tr w:rsidR="0084677D">
        <w:trPr>
          <w:trHeight w:val="1"/>
        </w:trPr>
        <w:tc>
          <w:tcPr>
            <w:tcW w:w="4606" w:type="dxa"/>
            <w:tcBorders>
              <w:top w:val="nil"/>
              <w:left w:val="nil"/>
              <w:bottom w:val="nil"/>
              <w:right w:val="nil"/>
            </w:tcBorders>
            <w:shd w:val="clear" w:color="000000" w:fill="FFFFFF"/>
            <w:tcMar>
              <w:left w:w="108" w:type="dxa"/>
              <w:right w:w="108" w:type="dxa"/>
            </w:tcMar>
          </w:tcPr>
          <w:p w:rsidR="0084677D" w:rsidRDefault="0084677D">
            <w:pPr>
              <w:spacing w:after="0" w:line="240" w:lineRule="auto"/>
              <w:jc w:val="center"/>
            </w:pPr>
            <w:r>
              <w:rPr>
                <w:rFonts w:ascii="Times New Roman" w:hAnsi="Times New Roman" w:cs="Times New Roman"/>
              </w:rPr>
              <w:object w:dxaOrig="7140" w:dyaOrig="5820">
                <v:rect id="rectole0000000023" o:spid="_x0000_i1049" style="width:357pt;height:291pt" o:ole="" o:preferrelative="t" stroked="f">
                  <v:imagedata r:id="rId51" o:title=""/>
                </v:rect>
                <o:OLEObject Type="Embed" ProgID="StaticMetafile" ShapeID="rectole0000000023" DrawAspect="Content" ObjectID="_1388509787" r:id="rId52"/>
              </w:object>
            </w:r>
          </w:p>
        </w:tc>
        <w:tc>
          <w:tcPr>
            <w:tcW w:w="4606" w:type="dxa"/>
            <w:tcBorders>
              <w:top w:val="nil"/>
              <w:left w:val="nil"/>
              <w:bottom w:val="nil"/>
              <w:right w:val="nil"/>
            </w:tcBorders>
            <w:shd w:val="clear" w:color="000000" w:fill="FFFFFF"/>
            <w:tcMar>
              <w:left w:w="108" w:type="dxa"/>
              <w:right w:w="108" w:type="dxa"/>
            </w:tcMar>
          </w:tcPr>
          <w:p w:rsidR="0084677D" w:rsidRDefault="0084677D">
            <w:pPr>
              <w:spacing w:after="0" w:line="240" w:lineRule="auto"/>
              <w:jc w:val="center"/>
            </w:pPr>
            <w:r>
              <w:rPr>
                <w:rFonts w:ascii="Times New Roman" w:hAnsi="Times New Roman" w:cs="Times New Roman"/>
              </w:rPr>
              <w:object w:dxaOrig="7440" w:dyaOrig="5760">
                <v:rect id="rectole0000000024" o:spid="_x0000_i1050" style="width:364.5pt;height:285pt" o:ole="" o:preferrelative="t" stroked="f">
                  <v:imagedata r:id="rId53" o:title=""/>
                </v:rect>
                <o:OLEObject Type="Embed" ProgID="StaticMetafile" ShapeID="rectole0000000024" DrawAspect="Content" ObjectID="_1388509788" r:id="rId54"/>
              </w:object>
            </w:r>
          </w:p>
        </w:tc>
      </w:tr>
      <w:tr w:rsidR="0084677D">
        <w:trPr>
          <w:trHeight w:val="1"/>
        </w:trPr>
        <w:tc>
          <w:tcPr>
            <w:tcW w:w="4606" w:type="dxa"/>
            <w:tcBorders>
              <w:top w:val="nil"/>
              <w:left w:val="nil"/>
              <w:bottom w:val="nil"/>
              <w:right w:val="nil"/>
            </w:tcBorders>
            <w:shd w:val="clear" w:color="000000" w:fill="FFFFFF"/>
            <w:tcMar>
              <w:left w:w="108" w:type="dxa"/>
              <w:right w:w="108" w:type="dxa"/>
            </w:tcMar>
          </w:tcPr>
          <w:p w:rsidR="0084677D" w:rsidRDefault="0084677D">
            <w:pPr>
              <w:spacing w:after="0" w:line="240" w:lineRule="auto"/>
              <w:jc w:val="center"/>
              <w:rPr>
                <w:rFonts w:ascii="Times New Roman" w:hAnsi="Times New Roman" w:cs="Times New Roman"/>
                <w:b/>
                <w:bCs/>
              </w:rPr>
            </w:pPr>
            <w:r>
              <w:rPr>
                <w:rFonts w:ascii="Times New Roman" w:hAnsi="Times New Roman" w:cs="Times New Roman"/>
                <w:b/>
                <w:bCs/>
              </w:rPr>
              <w:t>10 (1). ábra</w:t>
            </w:r>
          </w:p>
        </w:tc>
        <w:tc>
          <w:tcPr>
            <w:tcW w:w="4606" w:type="dxa"/>
            <w:tcBorders>
              <w:top w:val="nil"/>
              <w:left w:val="nil"/>
              <w:bottom w:val="nil"/>
              <w:right w:val="nil"/>
            </w:tcBorders>
            <w:shd w:val="clear" w:color="000000" w:fill="FFFFFF"/>
            <w:tcMar>
              <w:left w:w="108" w:type="dxa"/>
              <w:right w:w="108" w:type="dxa"/>
            </w:tcMar>
          </w:tcPr>
          <w:p w:rsidR="0084677D" w:rsidRDefault="0084677D">
            <w:pPr>
              <w:spacing w:after="0" w:line="240" w:lineRule="auto"/>
              <w:jc w:val="center"/>
              <w:rPr>
                <w:rFonts w:ascii="Times New Roman" w:hAnsi="Times New Roman" w:cs="Times New Roman"/>
                <w:b/>
                <w:bCs/>
              </w:rPr>
            </w:pPr>
            <w:r>
              <w:rPr>
                <w:rFonts w:ascii="Times New Roman" w:hAnsi="Times New Roman" w:cs="Times New Roman"/>
                <w:b/>
                <w:bCs/>
              </w:rPr>
              <w:t>10 (2). ábra</w:t>
            </w:r>
          </w:p>
        </w:tc>
      </w:tr>
    </w:tbl>
    <w:p w:rsidR="0084677D" w:rsidRDefault="0084677D">
      <w:pPr>
        <w:rPr>
          <w:rFonts w:ascii="Times New Roman" w:hAnsi="Times New Roman" w:cs="Times New Roman"/>
        </w:rPr>
      </w:pPr>
    </w:p>
    <w:p w:rsidR="0084677D" w:rsidRDefault="0084677D">
      <w:pPr>
        <w:rPr>
          <w:rFonts w:ascii="Times New Roman" w:hAnsi="Times New Roman" w:cs="Times New Roman"/>
          <w:b/>
          <w:bCs/>
          <w:sz w:val="28"/>
          <w:szCs w:val="28"/>
        </w:rPr>
      </w:pPr>
      <w:r>
        <w:rPr>
          <w:rFonts w:ascii="Times New Roman" w:hAnsi="Times New Roman" w:cs="Times New Roman"/>
          <w:b/>
          <w:bCs/>
          <w:sz w:val="28"/>
          <w:szCs w:val="28"/>
        </w:rPr>
        <w:t>2.4.Paraméterek beállítása a kezelés megkezdése céljából. Lásd 11. ábra</w:t>
      </w:r>
    </w:p>
    <w:p w:rsidR="0084677D" w:rsidRDefault="0084677D">
      <w:pPr>
        <w:jc w:val="center"/>
        <w:rPr>
          <w:rFonts w:ascii="Times New Roman" w:hAnsi="Times New Roman" w:cs="Times New Roman"/>
        </w:rPr>
      </w:pPr>
      <w:r>
        <w:rPr>
          <w:noProof/>
        </w:rPr>
        <w:pict>
          <v:shape id="Egyenes összekötő nyíllal 290" o:spid="_x0000_s1142" type="#_x0000_t32" style="position:absolute;left:0;text-align:left;margin-left:247.2pt;margin-top:95.15pt;width:120.85pt;height:21.25pt;flip:y;z-index:251714560;visibility:visible" strokecolor="#002060" strokeweight="2pt">
            <v:stroke endarrow="open"/>
            <v:shadow on="t" color="black" opacity="24903f" origin=",.5" offset="0,.55556mm"/>
          </v:shape>
        </w:pict>
      </w:r>
      <w:r>
        <w:rPr>
          <w:noProof/>
        </w:rPr>
        <w:pict>
          <v:shape id="Egyenes összekötő nyíllal 289" o:spid="_x0000_s1143" type="#_x0000_t32" style="position:absolute;left:0;text-align:left;margin-left:85.6pt;margin-top:77.6pt;width:132.8pt;height:38.75pt;flip:x y;z-index:251713536;visibility:visible" strokecolor="#002060" strokeweight="2pt">
            <v:stroke endarrow="open"/>
            <v:shadow on="t" color="black" opacity="24903f" origin=",.5" offset="0,.55556mm"/>
          </v:shape>
        </w:pict>
      </w:r>
      <w:r>
        <w:rPr>
          <w:noProof/>
        </w:rPr>
        <w:pict>
          <v:shape id="_x0000_s1144" type="#_x0000_t202" style="position:absolute;left:0;text-align:left;margin-left:-42.7pt;margin-top:43.15pt;width:128.3pt;height:92.05pt;z-index:251712512;visibility:visible">
            <v:textbox>
              <w:txbxContent>
                <w:p w:rsidR="0084677D" w:rsidRDefault="0084677D">
                  <w:pPr>
                    <w:spacing w:after="0"/>
                    <w:rPr>
                      <w:rFonts w:ascii="Times New Roman" w:hAnsi="Times New Roman" w:cs="Times New Roman"/>
                    </w:rPr>
                  </w:pPr>
                  <w:r>
                    <w:rPr>
                      <w:rFonts w:ascii="Times New Roman" w:hAnsi="Times New Roman" w:cs="Times New Roman"/>
                    </w:rPr>
                    <w:t>T: kezelés, azaz a kezelés időtartama</w:t>
                  </w:r>
                </w:p>
                <w:p w:rsidR="0084677D" w:rsidRDefault="0084677D">
                  <w:pPr>
                    <w:spacing w:after="0"/>
                    <w:rPr>
                      <w:rFonts w:ascii="Times New Roman" w:hAnsi="Times New Roman" w:cs="Times New Roman"/>
                    </w:rPr>
                  </w:pPr>
                  <w:r>
                    <w:rPr>
                      <w:rFonts w:ascii="Times New Roman" w:hAnsi="Times New Roman" w:cs="Times New Roman"/>
                    </w:rPr>
                    <w:t>Beállítási tartomány:</w:t>
                  </w:r>
                </w:p>
                <w:p w:rsidR="0084677D" w:rsidRDefault="0084677D">
                  <w:pPr>
                    <w:spacing w:after="0"/>
                    <w:rPr>
                      <w:rFonts w:ascii="Times New Roman" w:hAnsi="Times New Roman" w:cs="Times New Roman"/>
                    </w:rPr>
                  </w:pPr>
                  <w:r>
                    <w:rPr>
                      <w:rFonts w:ascii="Times New Roman" w:hAnsi="Times New Roman" w:cs="Times New Roman"/>
                    </w:rPr>
                    <w:t>0,1-5 másodperc</w:t>
                  </w: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txbxContent>
            </v:textbox>
          </v:shape>
        </w:pict>
      </w:r>
      <w:r>
        <w:rPr>
          <w:noProof/>
        </w:rPr>
        <w:pict>
          <v:shape id="_x0000_s1145" type="#_x0000_t202" style="position:absolute;left:0;text-align:left;margin-left:368.15pt;margin-top:46.8pt;width:128.3pt;height:69.45pt;z-index:251711488;visibility:visible">
            <v:textbox>
              <w:txbxContent>
                <w:p w:rsidR="0084677D" w:rsidRDefault="0084677D">
                  <w:pPr>
                    <w:spacing w:after="0"/>
                    <w:rPr>
                      <w:rFonts w:ascii="Times New Roman" w:hAnsi="Times New Roman" w:cs="Times New Roman"/>
                    </w:rPr>
                  </w:pPr>
                  <w:r>
                    <w:rPr>
                      <w:rFonts w:ascii="Times New Roman" w:hAnsi="Times New Roman" w:cs="Times New Roman"/>
                    </w:rPr>
                    <w:t>D: késleltetés, azaz a kezelési időből történő kilépés</w:t>
                  </w:r>
                </w:p>
                <w:p w:rsidR="0084677D" w:rsidRDefault="0084677D">
                  <w:pPr>
                    <w:spacing w:after="0"/>
                    <w:rPr>
                      <w:rFonts w:ascii="Times New Roman" w:hAnsi="Times New Roman" w:cs="Times New Roman"/>
                    </w:rPr>
                  </w:pPr>
                  <w:r>
                    <w:rPr>
                      <w:rFonts w:ascii="Times New Roman" w:hAnsi="Times New Roman" w:cs="Times New Roman"/>
                    </w:rPr>
                    <w:t>Beállítási tartomány:</w:t>
                  </w:r>
                </w:p>
                <w:p w:rsidR="0084677D" w:rsidRDefault="0084677D">
                  <w:pPr>
                    <w:spacing w:after="0"/>
                    <w:rPr>
                      <w:rFonts w:ascii="Times New Roman" w:hAnsi="Times New Roman" w:cs="Times New Roman"/>
                    </w:rPr>
                  </w:pPr>
                  <w:r>
                    <w:rPr>
                      <w:rFonts w:ascii="Times New Roman" w:hAnsi="Times New Roman" w:cs="Times New Roman"/>
                      <w:highlight w:val="red"/>
                    </w:rPr>
                    <w:t>0,1-5 másodperc</w:t>
                  </w:r>
                </w:p>
              </w:txbxContent>
            </v:textbox>
          </v:shape>
        </w:pict>
      </w:r>
      <w:r>
        <w:rPr>
          <w:rFonts w:ascii="Times New Roman" w:hAnsi="Times New Roman" w:cs="Times New Roman"/>
          <w:noProof/>
        </w:rPr>
        <w:pict>
          <v:shape id="Kép 262" o:spid="_x0000_i1051" type="#_x0000_t75" style="width:127.5pt;height:101.25pt;visibility:visible">
            <v:imagedata r:id="rId55" o:title=""/>
          </v:shape>
        </w:pict>
      </w:r>
    </w:p>
    <w:p w:rsidR="0084677D" w:rsidRDefault="0084677D">
      <w:pPr>
        <w:jc w:val="center"/>
        <w:rPr>
          <w:rFonts w:ascii="Times New Roman" w:hAnsi="Times New Roman" w:cs="Times New Roman"/>
        </w:rPr>
      </w:pPr>
      <w:r>
        <w:rPr>
          <w:rFonts w:ascii="Times New Roman" w:hAnsi="Times New Roman" w:cs="Times New Roman"/>
        </w:rPr>
        <w:t>11. ábra</w:t>
      </w:r>
    </w:p>
    <w:p w:rsidR="0084677D" w:rsidRDefault="0084677D">
      <w:pPr>
        <w:rPr>
          <w:rFonts w:ascii="Times New Roman" w:hAnsi="Times New Roman" w:cs="Times New Roman"/>
        </w:rPr>
      </w:pPr>
      <w:r>
        <w:rPr>
          <w:rFonts w:ascii="Times New Roman" w:hAnsi="Times New Roman" w:cs="Times New Roman"/>
        </w:rPr>
        <w:t>Minimális/maximális kezelési/késleltetési idő, lásd az alábbi, 12. ábrán:</w:t>
      </w:r>
    </w:p>
    <w:tbl>
      <w:tblPr>
        <w:tblW w:w="0" w:type="auto"/>
        <w:tblInd w:w="2" w:type="dxa"/>
        <w:tblCellMar>
          <w:left w:w="10" w:type="dxa"/>
          <w:right w:w="10" w:type="dxa"/>
        </w:tblCellMar>
        <w:tblLook w:val="0000"/>
      </w:tblPr>
      <w:tblGrid>
        <w:gridCol w:w="7463"/>
        <w:gridCol w:w="8117"/>
      </w:tblGrid>
      <w:tr w:rsidR="0084677D">
        <w:trPr>
          <w:trHeight w:val="1"/>
        </w:trPr>
        <w:tc>
          <w:tcPr>
            <w:tcW w:w="4606" w:type="dxa"/>
            <w:tcBorders>
              <w:top w:val="nil"/>
              <w:left w:val="nil"/>
              <w:bottom w:val="nil"/>
              <w:right w:val="nil"/>
            </w:tcBorders>
            <w:shd w:val="clear" w:color="000000" w:fill="FFFFFF"/>
            <w:tcMar>
              <w:left w:w="108" w:type="dxa"/>
              <w:right w:w="108" w:type="dxa"/>
            </w:tcMar>
          </w:tcPr>
          <w:p w:rsidR="0084677D" w:rsidRDefault="0084677D">
            <w:pPr>
              <w:spacing w:after="0" w:line="240" w:lineRule="auto"/>
              <w:jc w:val="center"/>
            </w:pPr>
            <w:r>
              <w:rPr>
                <w:rFonts w:ascii="Times New Roman" w:hAnsi="Times New Roman" w:cs="Times New Roman"/>
              </w:rPr>
              <w:object w:dxaOrig="7320" w:dyaOrig="5175">
                <v:rect id="rectole0000000026" o:spid="_x0000_i1052" style="width:362.25pt;height:253.5pt" o:ole="" o:preferrelative="t" stroked="f">
                  <v:imagedata r:id="rId56" o:title=""/>
                </v:rect>
                <o:OLEObject Type="Embed" ProgID="StaticMetafile" ShapeID="rectole0000000026" DrawAspect="Content" ObjectID="_1388509789" r:id="rId57"/>
              </w:object>
            </w:r>
          </w:p>
        </w:tc>
        <w:tc>
          <w:tcPr>
            <w:tcW w:w="4606" w:type="dxa"/>
            <w:tcBorders>
              <w:top w:val="nil"/>
              <w:left w:val="nil"/>
              <w:bottom w:val="nil"/>
              <w:right w:val="nil"/>
            </w:tcBorders>
            <w:shd w:val="clear" w:color="000000" w:fill="FFFFFF"/>
            <w:tcMar>
              <w:left w:w="108" w:type="dxa"/>
              <w:right w:w="108" w:type="dxa"/>
            </w:tcMar>
          </w:tcPr>
          <w:p w:rsidR="0084677D" w:rsidRDefault="0084677D">
            <w:pPr>
              <w:spacing w:after="0" w:line="240" w:lineRule="auto"/>
              <w:jc w:val="center"/>
            </w:pPr>
            <w:r>
              <w:rPr>
                <w:rFonts w:ascii="Times New Roman" w:hAnsi="Times New Roman" w:cs="Times New Roman"/>
              </w:rPr>
              <w:object w:dxaOrig="7980" w:dyaOrig="5175">
                <v:rect id="rectole0000000027" o:spid="_x0000_i1053" style="width:395.25pt;height:253.5pt" o:ole="" o:preferrelative="t" stroked="f">
                  <v:imagedata r:id="rId58" o:title=""/>
                </v:rect>
                <o:OLEObject Type="Embed" ProgID="StaticMetafile" ShapeID="rectole0000000027" DrawAspect="Content" ObjectID="_1388509790" r:id="rId59"/>
              </w:object>
            </w:r>
          </w:p>
        </w:tc>
      </w:tr>
      <w:tr w:rsidR="0084677D">
        <w:trPr>
          <w:trHeight w:val="1"/>
        </w:trPr>
        <w:tc>
          <w:tcPr>
            <w:tcW w:w="4606" w:type="dxa"/>
            <w:tcBorders>
              <w:top w:val="nil"/>
              <w:left w:val="nil"/>
              <w:bottom w:val="nil"/>
              <w:right w:val="nil"/>
            </w:tcBorders>
            <w:shd w:val="clear" w:color="000000" w:fill="FFFFFF"/>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rPr>
              <w:t>12. ábra (1)</w:t>
            </w:r>
          </w:p>
        </w:tc>
        <w:tc>
          <w:tcPr>
            <w:tcW w:w="4606" w:type="dxa"/>
            <w:tcBorders>
              <w:top w:val="nil"/>
              <w:left w:val="nil"/>
              <w:bottom w:val="nil"/>
              <w:right w:val="nil"/>
            </w:tcBorders>
            <w:shd w:val="clear" w:color="000000" w:fill="FFFFFF"/>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rPr>
              <w:t>12. ábra (2)</w:t>
            </w:r>
          </w:p>
        </w:tc>
      </w:tr>
    </w:tbl>
    <w:p w:rsidR="0084677D" w:rsidRDefault="0084677D">
      <w:pPr>
        <w:spacing w:after="0"/>
        <w:jc w:val="both"/>
        <w:rPr>
          <w:rFonts w:ascii="Times New Roman" w:hAnsi="Times New Roman" w:cs="Times New Roman"/>
        </w:rPr>
      </w:pPr>
      <w:r>
        <w:rPr>
          <w:rFonts w:ascii="Times New Roman" w:hAnsi="Times New Roman" w:cs="Times New Roman"/>
        </w:rPr>
        <w:t>Az alábbi paraméterek a vákuumos+kavitációs+RF berendezésre vonatkoznak, csupán hivatkozásként szolgálnak:</w:t>
      </w:r>
    </w:p>
    <w:p w:rsidR="0084677D" w:rsidRDefault="0084677D">
      <w:pPr>
        <w:pStyle w:val="ListParagraph"/>
        <w:numPr>
          <w:ilvl w:val="0"/>
          <w:numId w:val="45"/>
        </w:numPr>
        <w:spacing w:after="0"/>
        <w:jc w:val="both"/>
        <w:rPr>
          <w:rFonts w:ascii="Times New Roman" w:hAnsi="Times New Roman" w:cs="Times New Roman"/>
        </w:rPr>
      </w:pPr>
      <w:r>
        <w:rPr>
          <w:rFonts w:ascii="Times New Roman" w:hAnsi="Times New Roman" w:cs="Times New Roman"/>
        </w:rPr>
        <w:t>Egy kezelés 2-3 sorozatból áll</w:t>
      </w:r>
    </w:p>
    <w:p w:rsidR="0084677D" w:rsidRDefault="0084677D">
      <w:pPr>
        <w:pStyle w:val="ListParagraph"/>
        <w:numPr>
          <w:ilvl w:val="0"/>
          <w:numId w:val="45"/>
        </w:numPr>
        <w:spacing w:after="0"/>
        <w:jc w:val="both"/>
        <w:rPr>
          <w:rFonts w:ascii="Times New Roman" w:hAnsi="Times New Roman" w:cs="Times New Roman"/>
        </w:rPr>
      </w:pPr>
      <w:r>
        <w:rPr>
          <w:rFonts w:ascii="Times New Roman" w:hAnsi="Times New Roman" w:cs="Times New Roman"/>
        </w:rPr>
        <w:t>Egy sorozat 3-6 alkalomból áll</w:t>
      </w:r>
    </w:p>
    <w:p w:rsidR="0084677D" w:rsidRDefault="0084677D">
      <w:pPr>
        <w:pStyle w:val="ListParagraph"/>
        <w:numPr>
          <w:ilvl w:val="0"/>
          <w:numId w:val="45"/>
        </w:numPr>
        <w:spacing w:after="0"/>
        <w:jc w:val="both"/>
        <w:rPr>
          <w:rFonts w:ascii="Times New Roman" w:hAnsi="Times New Roman" w:cs="Times New Roman"/>
        </w:rPr>
      </w:pPr>
      <w:r>
        <w:rPr>
          <w:rFonts w:ascii="Times New Roman" w:hAnsi="Times New Roman" w:cs="Times New Roman"/>
        </w:rPr>
        <w:t>Minden héten történjen kezelés</w:t>
      </w:r>
    </w:p>
    <w:p w:rsidR="0084677D" w:rsidRDefault="0084677D">
      <w:pPr>
        <w:pStyle w:val="ListParagraph"/>
        <w:numPr>
          <w:ilvl w:val="0"/>
          <w:numId w:val="45"/>
        </w:numPr>
        <w:spacing w:after="0"/>
        <w:jc w:val="both"/>
        <w:rPr>
          <w:rFonts w:ascii="Times New Roman" w:hAnsi="Times New Roman" w:cs="Times New Roman"/>
        </w:rPr>
      </w:pPr>
      <w:r>
        <w:rPr>
          <w:rFonts w:ascii="Times New Roman" w:hAnsi="Times New Roman" w:cs="Times New Roman"/>
        </w:rPr>
        <w:t>A folyamatos és az impulzus üzemmód közötti különbség:</w:t>
      </w:r>
    </w:p>
    <w:p w:rsidR="0084677D" w:rsidRDefault="0084677D">
      <w:pPr>
        <w:spacing w:after="0"/>
        <w:ind w:firstLine="708"/>
        <w:jc w:val="both"/>
        <w:rPr>
          <w:rFonts w:ascii="Times New Roman" w:hAnsi="Times New Roman" w:cs="Times New Roman"/>
        </w:rPr>
      </w:pPr>
      <w:r>
        <w:rPr>
          <w:rFonts w:ascii="Times New Roman" w:hAnsi="Times New Roman" w:cs="Times New Roman"/>
        </w:rPr>
        <w:t>Folyamatos üzemmódban a kézieszközt gyorsan mozgassa.</w:t>
      </w:r>
    </w:p>
    <w:p w:rsidR="0084677D" w:rsidRDefault="0084677D">
      <w:pPr>
        <w:spacing w:after="0"/>
        <w:ind w:firstLine="708"/>
        <w:jc w:val="both"/>
        <w:rPr>
          <w:rFonts w:ascii="Times New Roman" w:hAnsi="Times New Roman" w:cs="Times New Roman"/>
        </w:rPr>
      </w:pPr>
      <w:r>
        <w:rPr>
          <w:rFonts w:ascii="Times New Roman" w:hAnsi="Times New Roman" w:cs="Times New Roman"/>
        </w:rPr>
        <w:t>Impulzus üzemmódban a kézieszközt lassan mozgassa.</w:t>
      </w:r>
    </w:p>
    <w:p w:rsidR="0084677D" w:rsidRDefault="0084677D">
      <w:pPr>
        <w:pStyle w:val="ListParagraph"/>
        <w:numPr>
          <w:ilvl w:val="0"/>
          <w:numId w:val="45"/>
        </w:numPr>
        <w:spacing w:after="0"/>
        <w:jc w:val="both"/>
        <w:rPr>
          <w:rFonts w:ascii="Times New Roman" w:hAnsi="Times New Roman" w:cs="Times New Roman"/>
        </w:rPr>
      </w:pPr>
      <w:r>
        <w:rPr>
          <w:rFonts w:ascii="Times New Roman" w:hAnsi="Times New Roman" w:cs="Times New Roman"/>
        </w:rPr>
        <w:t>Az ultraszonikus paraméter általában 40-60J/cm</w:t>
      </w:r>
      <w:r>
        <w:rPr>
          <w:rFonts w:ascii="Times New Roman" w:hAnsi="Times New Roman" w:cs="Times New Roman"/>
          <w:vertAlign w:val="superscript"/>
        </w:rPr>
        <w:t>2</w:t>
      </w:r>
    </w:p>
    <w:p w:rsidR="0084677D" w:rsidRDefault="0084677D">
      <w:pPr>
        <w:spacing w:after="0"/>
        <w:ind w:firstLine="708"/>
        <w:jc w:val="both"/>
        <w:rPr>
          <w:rFonts w:ascii="Times New Roman" w:hAnsi="Times New Roman" w:cs="Times New Roman"/>
          <w:vertAlign w:val="superscript"/>
        </w:rPr>
      </w:pPr>
      <w:r>
        <w:rPr>
          <w:rFonts w:ascii="Times New Roman" w:hAnsi="Times New Roman" w:cs="Times New Roman"/>
        </w:rPr>
        <w:t>A dipo paraméter általában 20J/cm</w:t>
      </w:r>
      <w:r>
        <w:rPr>
          <w:rFonts w:ascii="Times New Roman" w:hAnsi="Times New Roman" w:cs="Times New Roman"/>
          <w:vertAlign w:val="superscript"/>
        </w:rPr>
        <w:t>2</w:t>
      </w:r>
    </w:p>
    <w:p w:rsidR="0084677D" w:rsidRDefault="0084677D">
      <w:pPr>
        <w:pStyle w:val="ListParagraph"/>
        <w:numPr>
          <w:ilvl w:val="0"/>
          <w:numId w:val="45"/>
        </w:numPr>
        <w:spacing w:after="0"/>
        <w:jc w:val="both"/>
        <w:rPr>
          <w:rFonts w:ascii="Times New Roman" w:hAnsi="Times New Roman" w:cs="Times New Roman"/>
        </w:rPr>
      </w:pPr>
      <w:r>
        <w:rPr>
          <w:rFonts w:ascii="Times New Roman" w:hAnsi="Times New Roman" w:cs="Times New Roman"/>
        </w:rPr>
        <w:t>Kérdezze meg a vendéget, mit érez a kezelés közben, így jobban érzi majd magát, és Ön is jobb kezelést tud nyújtani számára.</w:t>
      </w:r>
    </w:p>
    <w:p w:rsidR="0084677D" w:rsidRDefault="0084677D">
      <w:pPr>
        <w:spacing w:after="0"/>
        <w:ind w:left="720"/>
        <w:jc w:val="both"/>
        <w:rPr>
          <w:rFonts w:ascii="Times New Roman" w:hAnsi="Times New Roman" w:cs="Times New Roman"/>
        </w:rPr>
      </w:pPr>
      <w:r>
        <w:rPr>
          <w:rFonts w:ascii="Times New Roman" w:hAnsi="Times New Roman" w:cs="Times New Roman"/>
        </w:rPr>
        <w:t>Kívánunk Önnek szerencsés üzletmenetet!</w:t>
      </w:r>
    </w:p>
    <w:p w:rsidR="0084677D" w:rsidRDefault="0084677D">
      <w:pPr>
        <w:spacing w:after="0"/>
        <w:rPr>
          <w:rFonts w:ascii="Times New Roman" w:hAnsi="Times New Roman" w:cs="Times New Roman"/>
        </w:rPr>
      </w:pPr>
    </w:p>
    <w:p w:rsidR="0084677D" w:rsidRDefault="0084677D">
      <w:pPr>
        <w:pStyle w:val="ListParagraph"/>
        <w:numPr>
          <w:ilvl w:val="0"/>
          <w:numId w:val="44"/>
        </w:numPr>
        <w:spacing w:after="0"/>
        <w:rPr>
          <w:rFonts w:ascii="Times New Roman" w:hAnsi="Times New Roman" w:cs="Times New Roman"/>
          <w:b/>
          <w:bCs/>
          <w:sz w:val="24"/>
          <w:szCs w:val="24"/>
        </w:rPr>
      </w:pPr>
      <w:r>
        <w:rPr>
          <w:rFonts w:ascii="Times New Roman" w:hAnsi="Times New Roman" w:cs="Times New Roman"/>
          <w:b/>
          <w:bCs/>
          <w:sz w:val="24"/>
          <w:szCs w:val="24"/>
        </w:rPr>
        <w:t>Figyelmeztetés</w:t>
      </w:r>
    </w:p>
    <w:p w:rsidR="0084677D" w:rsidRDefault="0084677D">
      <w:pPr>
        <w:spacing w:after="0"/>
        <w:jc w:val="both"/>
        <w:rPr>
          <w:rFonts w:ascii="Times New Roman" w:hAnsi="Times New Roman" w:cs="Times New Roman"/>
          <w:b/>
          <w:bCs/>
          <w:sz w:val="24"/>
          <w:szCs w:val="24"/>
        </w:rPr>
      </w:pPr>
      <w:r>
        <w:rPr>
          <w:rFonts w:ascii="Times New Roman" w:hAnsi="Times New Roman" w:cs="Times New Roman"/>
        </w:rPr>
        <w:t>3.1.</w:t>
      </w:r>
      <w:r>
        <w:rPr>
          <w:rFonts w:ascii="Times New Roman" w:hAnsi="Times New Roman" w:cs="Times New Roman"/>
        </w:rPr>
        <w:tab/>
        <w:t>Fő egység</w:t>
      </w:r>
    </w:p>
    <w:p w:rsidR="0084677D" w:rsidRDefault="0084677D">
      <w:pPr>
        <w:spacing w:after="0"/>
        <w:ind w:left="705" w:hanging="705"/>
        <w:jc w:val="both"/>
        <w:rPr>
          <w:rFonts w:ascii="Times New Roman" w:hAnsi="Times New Roman" w:cs="Times New Roman"/>
        </w:rPr>
      </w:pPr>
      <w:r>
        <w:rPr>
          <w:rFonts w:ascii="Times New Roman" w:hAnsi="Times New Roman" w:cs="Times New Roman"/>
        </w:rPr>
        <w:t>3.1.1.</w:t>
      </w:r>
      <w:r>
        <w:rPr>
          <w:rFonts w:ascii="Times New Roman" w:hAnsi="Times New Roman" w:cs="Times New Roman"/>
        </w:rPr>
        <w:tab/>
        <w:t>Kérjük, csak a három eres hálózati csatlakozó vezetéket használja, a két eres hálózati csatlakozó vezeték használata nem megengedett. A hálózati csatlakozó vezeték középső zöld/sárga tagja a földelő ér.</w:t>
      </w:r>
    </w:p>
    <w:p w:rsidR="0084677D" w:rsidRDefault="0084677D">
      <w:pPr>
        <w:pStyle w:val="ListParagraph"/>
        <w:numPr>
          <w:ilvl w:val="2"/>
          <w:numId w:val="46"/>
        </w:numPr>
        <w:spacing w:after="0"/>
        <w:jc w:val="both"/>
        <w:rPr>
          <w:rFonts w:ascii="Times New Roman" w:hAnsi="Times New Roman" w:cs="Times New Roman"/>
        </w:rPr>
      </w:pPr>
      <w:r>
        <w:rPr>
          <w:rFonts w:ascii="Times New Roman" w:hAnsi="Times New Roman" w:cs="Times New Roman"/>
        </w:rPr>
        <w:t>Nem kezelhető területek: szemek, fülek és egyéb tiltott testrészek.</w:t>
      </w:r>
    </w:p>
    <w:p w:rsidR="0084677D" w:rsidRDefault="0084677D">
      <w:pPr>
        <w:pStyle w:val="ListParagraph"/>
        <w:numPr>
          <w:ilvl w:val="2"/>
          <w:numId w:val="46"/>
        </w:numPr>
        <w:spacing w:after="0"/>
        <w:jc w:val="both"/>
        <w:rPr>
          <w:rFonts w:ascii="Times New Roman" w:hAnsi="Times New Roman" w:cs="Times New Roman"/>
        </w:rPr>
      </w:pPr>
      <w:r>
        <w:rPr>
          <w:rFonts w:ascii="Times New Roman" w:hAnsi="Times New Roman" w:cs="Times New Roman"/>
        </w:rPr>
        <w:t>A zárt helyiségben ne legyen jelen erős mágneses mező és rádióhullámok, ne használja a berendezést fürdőszobában, konyhában, és egyéb, erősen nedves és poros, vagy magas hőmérsékletű raktár helységekben.</w:t>
      </w:r>
    </w:p>
    <w:p w:rsidR="0084677D" w:rsidRDefault="0084677D">
      <w:pPr>
        <w:pStyle w:val="ListParagraph"/>
        <w:numPr>
          <w:ilvl w:val="2"/>
          <w:numId w:val="46"/>
        </w:numPr>
        <w:spacing w:after="0"/>
        <w:jc w:val="both"/>
        <w:rPr>
          <w:rFonts w:ascii="Times New Roman" w:hAnsi="Times New Roman" w:cs="Times New Roman"/>
        </w:rPr>
      </w:pPr>
      <w:r>
        <w:rPr>
          <w:rFonts w:ascii="Times New Roman" w:hAnsi="Times New Roman" w:cs="Times New Roman"/>
        </w:rPr>
        <w:t>A központi egység szétszedése szigorúan tilos. Ezt csakis a társaság arra felhatalmazott személyzete végezheti, más nem nyithatja fel a fedelet. Nem hozzáértő személyzet nem végezhet javítást a gépen, csakis saját felelősségére.</w:t>
      </w:r>
    </w:p>
    <w:p w:rsidR="0084677D" w:rsidRDefault="0084677D">
      <w:pPr>
        <w:pStyle w:val="ListParagraph"/>
        <w:numPr>
          <w:ilvl w:val="2"/>
          <w:numId w:val="46"/>
        </w:numPr>
        <w:spacing w:after="0"/>
        <w:jc w:val="both"/>
        <w:rPr>
          <w:rFonts w:ascii="Times New Roman" w:hAnsi="Times New Roman" w:cs="Times New Roman"/>
        </w:rPr>
      </w:pPr>
      <w:r>
        <w:rPr>
          <w:rFonts w:ascii="Times New Roman" w:hAnsi="Times New Roman" w:cs="Times New Roman"/>
        </w:rPr>
        <w:t>Hat hónapos használaton kívüli állapotot követő újbóli használat előtt ellenőrző szolgáltatás szükséges, a termék hosszú távú használata érdekében, kérjük rendszeresen vegye igénybe az üzlet szolgáltatásait.</w:t>
      </w:r>
    </w:p>
    <w:p w:rsidR="0084677D" w:rsidRDefault="0084677D">
      <w:pPr>
        <w:pStyle w:val="ListParagraph"/>
        <w:numPr>
          <w:ilvl w:val="1"/>
          <w:numId w:val="46"/>
        </w:numPr>
        <w:spacing w:after="0"/>
        <w:ind w:left="709" w:hanging="709"/>
        <w:jc w:val="both"/>
        <w:rPr>
          <w:rFonts w:ascii="Times New Roman" w:hAnsi="Times New Roman" w:cs="Times New Roman"/>
        </w:rPr>
      </w:pPr>
      <w:r>
        <w:rPr>
          <w:rFonts w:ascii="Times New Roman" w:hAnsi="Times New Roman" w:cs="Times New Roman"/>
        </w:rPr>
        <w:t>Kézieszköz</w:t>
      </w:r>
    </w:p>
    <w:p w:rsidR="0084677D" w:rsidRDefault="0084677D">
      <w:pPr>
        <w:pStyle w:val="ListParagraph"/>
        <w:numPr>
          <w:ilvl w:val="2"/>
          <w:numId w:val="47"/>
        </w:numPr>
        <w:spacing w:after="0"/>
        <w:jc w:val="both"/>
        <w:rPr>
          <w:rFonts w:ascii="Times New Roman" w:hAnsi="Times New Roman" w:cs="Times New Roman"/>
        </w:rPr>
      </w:pPr>
      <w:r>
        <w:rPr>
          <w:rFonts w:ascii="Times New Roman" w:hAnsi="Times New Roman" w:cs="Times New Roman"/>
        </w:rPr>
        <w:t>Amennyiben a kézi alkatrészek meghibásodás vagy sérülés miatt cserére szorulnak, kérjük, húzza ki ezeket a kézi alkatrészeket a csatlakozóaljzatból. A kézieszköz felszerelésekor, kérjük, igazítsa azt a házon lévő csatlakozó felé, és helyezze be, majd erőkifejtéssel biztosítsa, hogy a villanófej csatlakozó szorosan illeszkedjen a csatlakozóaljzatba. A telepítés során ügyeljen arra, hogy a kézieszköz alkotóelemek ne essenek a földre.</w:t>
      </w:r>
    </w:p>
    <w:p w:rsidR="0084677D" w:rsidRDefault="0084677D">
      <w:pPr>
        <w:pStyle w:val="ListParagraph"/>
        <w:numPr>
          <w:ilvl w:val="2"/>
          <w:numId w:val="46"/>
        </w:numPr>
        <w:spacing w:after="0"/>
        <w:jc w:val="both"/>
        <w:rPr>
          <w:rFonts w:ascii="Times New Roman" w:hAnsi="Times New Roman" w:cs="Times New Roman"/>
        </w:rPr>
      </w:pPr>
      <w:r>
        <w:rPr>
          <w:rFonts w:ascii="Times New Roman" w:hAnsi="Times New Roman" w:cs="Times New Roman"/>
        </w:rPr>
        <w:t>A kézieszközök szétszerelése vagy módosítása szigorúan tilos.</w:t>
      </w:r>
    </w:p>
    <w:p w:rsidR="0084677D" w:rsidRDefault="0084677D">
      <w:pPr>
        <w:pStyle w:val="ListParagraph"/>
        <w:numPr>
          <w:ilvl w:val="2"/>
          <w:numId w:val="46"/>
        </w:numPr>
        <w:spacing w:after="0"/>
        <w:jc w:val="both"/>
        <w:rPr>
          <w:rFonts w:ascii="Times New Roman" w:hAnsi="Times New Roman" w:cs="Times New Roman"/>
        </w:rPr>
      </w:pPr>
      <w:r>
        <w:rPr>
          <w:rFonts w:ascii="Times New Roman" w:hAnsi="Times New Roman" w:cs="Times New Roman"/>
        </w:rPr>
        <w:t>A kézieszközöket ne tegye ki erős ütésnek vagy rázkódásnak.</w:t>
      </w:r>
    </w:p>
    <w:p w:rsidR="0084677D" w:rsidRDefault="0084677D">
      <w:pPr>
        <w:pStyle w:val="ListParagraph"/>
        <w:numPr>
          <w:ilvl w:val="2"/>
          <w:numId w:val="46"/>
        </w:numPr>
        <w:spacing w:after="0"/>
        <w:jc w:val="both"/>
        <w:rPr>
          <w:rFonts w:ascii="Times New Roman" w:hAnsi="Times New Roman" w:cs="Times New Roman"/>
        </w:rPr>
      </w:pPr>
      <w:r>
        <w:rPr>
          <w:rFonts w:ascii="Times New Roman" w:hAnsi="Times New Roman" w:cs="Times New Roman"/>
        </w:rPr>
        <w:t>A működtetéskor a villanófejet először fektesse a bőrre teljes terjedelmében, majd kezdje meg a működtetést (érintő képernyő „start” terület).</w:t>
      </w:r>
    </w:p>
    <w:p w:rsidR="0084677D" w:rsidRDefault="0084677D">
      <w:pPr>
        <w:pStyle w:val="ListParagraph"/>
        <w:numPr>
          <w:ilvl w:val="2"/>
          <w:numId w:val="46"/>
        </w:numPr>
        <w:spacing w:after="0"/>
        <w:jc w:val="both"/>
        <w:rPr>
          <w:rFonts w:ascii="Times New Roman" w:hAnsi="Times New Roman" w:cs="Times New Roman"/>
          <w:b/>
          <w:bCs/>
          <w:color w:val="FF0000"/>
        </w:rPr>
      </w:pPr>
      <w:r>
        <w:rPr>
          <w:rFonts w:ascii="Times New Roman" w:hAnsi="Times New Roman" w:cs="Times New Roman"/>
          <w:b/>
          <w:bCs/>
          <w:color w:val="FF0000"/>
        </w:rPr>
        <w:t>A kezeléseket követő személycsere után állítsa vissza az interfész energiát a legalacsonyabb beállításba, majd igazítsa az energiát egyéni szintre az érzékenység figyelembe vételével.</w:t>
      </w:r>
    </w:p>
    <w:p w:rsidR="0084677D" w:rsidRDefault="0084677D">
      <w:pPr>
        <w:pStyle w:val="ListParagraph"/>
        <w:numPr>
          <w:ilvl w:val="2"/>
          <w:numId w:val="46"/>
        </w:numPr>
        <w:spacing w:after="0"/>
        <w:jc w:val="both"/>
        <w:rPr>
          <w:rFonts w:ascii="Times New Roman" w:hAnsi="Times New Roman" w:cs="Times New Roman"/>
        </w:rPr>
      </w:pPr>
      <w:r>
        <w:rPr>
          <w:rFonts w:ascii="Times New Roman" w:hAnsi="Times New Roman" w:cs="Times New Roman"/>
        </w:rPr>
        <w:t>A jelen használati útmutatóban nem szereplő funkciók használata tilos.</w:t>
      </w:r>
    </w:p>
    <w:p w:rsidR="0084677D" w:rsidRDefault="0084677D">
      <w:pPr>
        <w:pStyle w:val="ListParagraph"/>
        <w:numPr>
          <w:ilvl w:val="2"/>
          <w:numId w:val="46"/>
        </w:numPr>
        <w:spacing w:after="0"/>
        <w:jc w:val="both"/>
        <w:rPr>
          <w:rFonts w:ascii="Times New Roman" w:hAnsi="Times New Roman" w:cs="Times New Roman"/>
        </w:rPr>
      </w:pPr>
      <w:r>
        <w:rPr>
          <w:rFonts w:ascii="Times New Roman" w:hAnsi="Times New Roman" w:cs="Times New Roman"/>
        </w:rPr>
        <w:t>Villanófej tisztítása: kapható gyógyászati alkoholos törlő.</w:t>
      </w:r>
    </w:p>
    <w:p w:rsidR="0084677D" w:rsidRDefault="0084677D">
      <w:pPr>
        <w:pStyle w:val="ListParagraph"/>
        <w:numPr>
          <w:ilvl w:val="2"/>
          <w:numId w:val="46"/>
        </w:numPr>
        <w:spacing w:after="0"/>
        <w:jc w:val="both"/>
        <w:rPr>
          <w:rFonts w:ascii="Times New Roman" w:hAnsi="Times New Roman" w:cs="Times New Roman"/>
        </w:rPr>
      </w:pPr>
      <w:r>
        <w:rPr>
          <w:rFonts w:ascii="Times New Roman" w:hAnsi="Times New Roman" w:cs="Times New Roman"/>
        </w:rPr>
        <w:t>Villanófej karbantartás: ha nem használja az egységet, kérjük, fordítsa lefelé azt a villanófej oxidálódásának megakadályozása érdekében.</w:t>
      </w:r>
    </w:p>
    <w:p w:rsidR="0084677D" w:rsidRDefault="0084677D">
      <w:pPr>
        <w:pStyle w:val="ListParagraph"/>
        <w:numPr>
          <w:ilvl w:val="2"/>
          <w:numId w:val="46"/>
        </w:numPr>
        <w:spacing w:after="0"/>
        <w:jc w:val="both"/>
        <w:rPr>
          <w:rFonts w:ascii="Times New Roman" w:hAnsi="Times New Roman" w:cs="Times New Roman"/>
        </w:rPr>
      </w:pPr>
      <w:r>
        <w:rPr>
          <w:rFonts w:ascii="Times New Roman" w:hAnsi="Times New Roman" w:cs="Times New Roman"/>
        </w:rPr>
        <w:t>A kézieszközök élettartama 2000 óra, ennek lejártát követően vásároljon másik alkatrészt a társaságtól.</w:t>
      </w:r>
    </w:p>
    <w:p w:rsidR="0084677D" w:rsidRDefault="0084677D">
      <w:pPr>
        <w:spacing w:after="0"/>
        <w:jc w:val="both"/>
        <w:rPr>
          <w:rFonts w:ascii="Times New Roman" w:hAnsi="Times New Roman" w:cs="Times New Roman"/>
        </w:rPr>
      </w:pPr>
      <w:r>
        <w:rPr>
          <w:rFonts w:ascii="Times New Roman" w:hAnsi="Times New Roman" w:cs="Times New Roman"/>
        </w:rPr>
        <w:t>3.3.</w:t>
      </w:r>
      <w:r>
        <w:rPr>
          <w:rFonts w:ascii="Times New Roman" w:hAnsi="Times New Roman" w:cs="Times New Roman"/>
        </w:rPr>
        <w:tab/>
        <w:t>Érintőképernyő</w:t>
      </w:r>
    </w:p>
    <w:p w:rsidR="0084677D" w:rsidRDefault="0084677D">
      <w:pPr>
        <w:pStyle w:val="ListParagraph"/>
        <w:numPr>
          <w:ilvl w:val="2"/>
          <w:numId w:val="48"/>
        </w:numPr>
        <w:spacing w:after="0"/>
        <w:jc w:val="both"/>
        <w:rPr>
          <w:rFonts w:ascii="Times New Roman" w:hAnsi="Times New Roman" w:cs="Times New Roman"/>
        </w:rPr>
      </w:pPr>
      <w:r>
        <w:rPr>
          <w:rFonts w:ascii="Times New Roman" w:hAnsi="Times New Roman" w:cs="Times New Roman"/>
        </w:rPr>
        <w:t>Az érintőképernyőhöz ne üssön éles tárgyakat.</w:t>
      </w:r>
    </w:p>
    <w:p w:rsidR="0084677D" w:rsidRDefault="0084677D">
      <w:pPr>
        <w:pStyle w:val="ListParagraph"/>
        <w:numPr>
          <w:ilvl w:val="2"/>
          <w:numId w:val="48"/>
        </w:numPr>
        <w:spacing w:after="0"/>
        <w:jc w:val="both"/>
        <w:rPr>
          <w:rFonts w:ascii="Times New Roman" w:hAnsi="Times New Roman" w:cs="Times New Roman"/>
        </w:rPr>
      </w:pPr>
      <w:r>
        <w:rPr>
          <w:rFonts w:ascii="Times New Roman" w:hAnsi="Times New Roman" w:cs="Times New Roman"/>
        </w:rPr>
        <w:t>Ügyeljen arra, hogy az érintőképernyőre ne kerüljön kozmetikum vagy egyéb szennyeződés.</w:t>
      </w:r>
    </w:p>
    <w:p w:rsidR="0084677D" w:rsidRDefault="0084677D">
      <w:pPr>
        <w:pStyle w:val="ListParagraph"/>
        <w:numPr>
          <w:ilvl w:val="2"/>
          <w:numId w:val="48"/>
        </w:numPr>
        <w:spacing w:after="0"/>
        <w:jc w:val="both"/>
        <w:rPr>
          <w:rFonts w:ascii="Times New Roman" w:hAnsi="Times New Roman" w:cs="Times New Roman"/>
        </w:rPr>
      </w:pPr>
      <w:r>
        <w:rPr>
          <w:rFonts w:ascii="Times New Roman" w:hAnsi="Times New Roman" w:cs="Times New Roman"/>
        </w:rPr>
        <w:t>Az érintőképernyőre ne öntsön folyadékot.</w:t>
      </w:r>
    </w:p>
    <w:p w:rsidR="0084677D" w:rsidRDefault="0084677D">
      <w:pPr>
        <w:pStyle w:val="ListParagraph"/>
        <w:numPr>
          <w:ilvl w:val="2"/>
          <w:numId w:val="48"/>
        </w:numPr>
        <w:spacing w:after="0"/>
        <w:jc w:val="both"/>
        <w:rPr>
          <w:rFonts w:ascii="Times New Roman" w:hAnsi="Times New Roman" w:cs="Times New Roman"/>
        </w:rPr>
      </w:pPr>
      <w:r>
        <w:rPr>
          <w:rFonts w:ascii="Times New Roman" w:hAnsi="Times New Roman" w:cs="Times New Roman"/>
        </w:rPr>
        <w:t>Akadályozza meg, hogy az alkohol, fertőtlenítőszerek vagy egyéb tisztítószerek megkarcolják az érintőképernyőt. Tisztításhoz használjon puha, tiszta törlőruhát, vagy szasszafrász olajjal enyhén átitatott törlőruhát.</w:t>
      </w:r>
    </w:p>
    <w:p w:rsidR="0084677D" w:rsidRDefault="0084677D">
      <w:pPr>
        <w:pStyle w:val="ListParagraph"/>
        <w:numPr>
          <w:ilvl w:val="0"/>
          <w:numId w:val="48"/>
        </w:numPr>
        <w:spacing w:after="0"/>
        <w:ind w:left="709" w:hanging="709"/>
        <w:jc w:val="both"/>
        <w:rPr>
          <w:rFonts w:ascii="Times New Roman" w:hAnsi="Times New Roman" w:cs="Times New Roman"/>
        </w:rPr>
      </w:pPr>
      <w:r>
        <w:rPr>
          <w:rFonts w:ascii="Times New Roman" w:hAnsi="Times New Roman" w:cs="Times New Roman"/>
        </w:rPr>
        <w:t>Fogyóeszközök</w:t>
      </w:r>
    </w:p>
    <w:p w:rsidR="0084677D" w:rsidRDefault="0084677D">
      <w:pPr>
        <w:pStyle w:val="ListParagraph"/>
        <w:numPr>
          <w:ilvl w:val="1"/>
          <w:numId w:val="49"/>
        </w:numPr>
        <w:spacing w:after="0"/>
        <w:jc w:val="both"/>
        <w:rPr>
          <w:rFonts w:ascii="Times New Roman" w:hAnsi="Times New Roman" w:cs="Times New Roman"/>
        </w:rPr>
      </w:pPr>
      <w:r>
        <w:rPr>
          <w:rFonts w:ascii="Times New Roman" w:hAnsi="Times New Roman" w:cs="Times New Roman"/>
        </w:rPr>
        <w:t xml:space="preserve">      A vezetőzselé fogyóeszköz.</w:t>
      </w:r>
    </w:p>
    <w:p w:rsidR="0084677D" w:rsidRDefault="0084677D">
      <w:pPr>
        <w:pStyle w:val="ListParagraph"/>
        <w:numPr>
          <w:ilvl w:val="1"/>
          <w:numId w:val="49"/>
        </w:numPr>
        <w:spacing w:after="0"/>
        <w:jc w:val="both"/>
        <w:rPr>
          <w:rFonts w:ascii="Times New Roman" w:hAnsi="Times New Roman" w:cs="Times New Roman"/>
        </w:rPr>
      </w:pPr>
      <w:r>
        <w:rPr>
          <w:rFonts w:ascii="Times New Roman" w:hAnsi="Times New Roman" w:cs="Times New Roman"/>
        </w:rPr>
        <w:t xml:space="preserve">      A fenti fogyóeszközök megvásárolhatók a társaságtól.</w:t>
      </w:r>
    </w:p>
    <w:p w:rsidR="0084677D" w:rsidRDefault="0084677D">
      <w:pPr>
        <w:ind w:left="360"/>
        <w:rPr>
          <w:rFonts w:ascii="Times New Roman" w:hAnsi="Times New Roman" w:cs="Times New Roman"/>
        </w:rPr>
      </w:pPr>
    </w:p>
    <w:p w:rsidR="0084677D" w:rsidRDefault="0084677D">
      <w:pPr>
        <w:pStyle w:val="ListParagraph"/>
        <w:numPr>
          <w:ilvl w:val="0"/>
          <w:numId w:val="49"/>
        </w:numPr>
        <w:spacing w:after="0"/>
        <w:ind w:left="709" w:hanging="709"/>
        <w:jc w:val="both"/>
        <w:rPr>
          <w:rFonts w:ascii="Times New Roman" w:hAnsi="Times New Roman" w:cs="Times New Roman"/>
          <w:b/>
          <w:bCs/>
        </w:rPr>
      </w:pPr>
      <w:r>
        <w:rPr>
          <w:rFonts w:ascii="Times New Roman" w:hAnsi="Times New Roman" w:cs="Times New Roman"/>
          <w:b/>
          <w:bCs/>
        </w:rPr>
        <w:t>Egyszerű hibás működés és megoldási módszer</w:t>
      </w:r>
    </w:p>
    <w:p w:rsidR="0084677D" w:rsidRDefault="0084677D">
      <w:pPr>
        <w:spacing w:after="0"/>
        <w:ind w:left="708"/>
        <w:jc w:val="both"/>
        <w:rPr>
          <w:rFonts w:ascii="Times New Roman" w:hAnsi="Times New Roman" w:cs="Times New Roman"/>
        </w:rPr>
      </w:pPr>
      <w:r>
        <w:rPr>
          <w:rFonts w:ascii="Times New Roman" w:hAnsi="Times New Roman" w:cs="Times New Roman"/>
        </w:rPr>
        <w:t>Ha a berendezés használat közben meghibásodik, a gép használója azonosíthat és kizárhat néhány egyszerű hibát az alábbi útmutató alapján, amennyiben nem sikerül a hiba megoldása, további útmutatásért, kérjük hívja az ügyfélszolgálatunkat.</w:t>
      </w:r>
    </w:p>
    <w:p w:rsidR="0084677D" w:rsidRDefault="0084677D">
      <w:pPr>
        <w:pStyle w:val="ListParagraph"/>
        <w:numPr>
          <w:ilvl w:val="1"/>
          <w:numId w:val="49"/>
        </w:numPr>
        <w:spacing w:after="0"/>
        <w:ind w:left="709" w:hanging="709"/>
        <w:jc w:val="both"/>
        <w:rPr>
          <w:rFonts w:ascii="Times New Roman" w:hAnsi="Times New Roman" w:cs="Times New Roman"/>
          <w:b/>
          <w:bCs/>
        </w:rPr>
      </w:pPr>
      <w:r>
        <w:rPr>
          <w:rFonts w:ascii="Times New Roman" w:hAnsi="Times New Roman" w:cs="Times New Roman"/>
          <w:b/>
          <w:bCs/>
        </w:rPr>
        <w:t>Nem sikerül a bootolás</w:t>
      </w:r>
    </w:p>
    <w:p w:rsidR="0084677D" w:rsidRDefault="0084677D">
      <w:pPr>
        <w:spacing w:after="0"/>
        <w:ind w:left="720"/>
        <w:jc w:val="both"/>
        <w:rPr>
          <w:rFonts w:ascii="Times New Roman" w:hAnsi="Times New Roman" w:cs="Times New Roman"/>
        </w:rPr>
      </w:pPr>
      <w:r>
        <w:rPr>
          <w:rFonts w:ascii="Times New Roman" w:hAnsi="Times New Roman" w:cs="Times New Roman"/>
        </w:rPr>
        <w:t>A megfelelő válasz az AC megerősítése, az áramellátó csatlakozó szoros behelyezésének vizsgálata, az áramkapcsoló teljesen nyitott állapota, a biztosíték megfelelőségének vizsgálata.</w:t>
      </w:r>
    </w:p>
    <w:p w:rsidR="0084677D" w:rsidRDefault="0084677D">
      <w:pPr>
        <w:pStyle w:val="ListParagraph"/>
        <w:numPr>
          <w:ilvl w:val="1"/>
          <w:numId w:val="49"/>
        </w:numPr>
        <w:spacing w:after="0"/>
        <w:ind w:left="709" w:hanging="709"/>
        <w:jc w:val="both"/>
        <w:rPr>
          <w:rFonts w:ascii="Times New Roman" w:hAnsi="Times New Roman" w:cs="Times New Roman"/>
          <w:b/>
          <w:bCs/>
        </w:rPr>
      </w:pPr>
      <w:r>
        <w:rPr>
          <w:rFonts w:ascii="Times New Roman" w:hAnsi="Times New Roman" w:cs="Times New Roman"/>
          <w:b/>
          <w:bCs/>
        </w:rPr>
        <w:t>Érvénytelen kattintás az érintőképernyőn az alábbi okból:</w:t>
      </w:r>
    </w:p>
    <w:p w:rsidR="0084677D" w:rsidRDefault="0084677D">
      <w:pPr>
        <w:pStyle w:val="ListParagraph"/>
        <w:numPr>
          <w:ilvl w:val="0"/>
          <w:numId w:val="50"/>
        </w:numPr>
        <w:spacing w:after="0"/>
        <w:jc w:val="both"/>
        <w:rPr>
          <w:rFonts w:ascii="Times New Roman" w:hAnsi="Times New Roman" w:cs="Times New Roman"/>
        </w:rPr>
      </w:pPr>
      <w:r>
        <w:rPr>
          <w:rFonts w:ascii="Times New Roman" w:hAnsi="Times New Roman" w:cs="Times New Roman"/>
        </w:rPr>
        <w:t>Előfordulhat, hogy az érintőképernyőt nyomják, finoman mutasson rá néhány képernyő területre, majd bootoljon újra</w:t>
      </w:r>
    </w:p>
    <w:p w:rsidR="0084677D" w:rsidRDefault="0084677D">
      <w:pPr>
        <w:pStyle w:val="ListParagraph"/>
        <w:numPr>
          <w:ilvl w:val="0"/>
          <w:numId w:val="50"/>
        </w:numPr>
        <w:spacing w:after="0"/>
        <w:jc w:val="both"/>
        <w:rPr>
          <w:rFonts w:ascii="Times New Roman" w:hAnsi="Times New Roman" w:cs="Times New Roman"/>
        </w:rPr>
      </w:pPr>
      <w:r>
        <w:rPr>
          <w:rFonts w:ascii="Times New Roman" w:hAnsi="Times New Roman" w:cs="Times New Roman"/>
        </w:rPr>
        <w:t>Az érintőképernyő területek elhelyezkedése nem megfelelő vagy hibás, kalibrálja az érintőképernyőt, a probléma megoldása érdekében lépjen kapcsolatba ügyfélszolgálatunkkal</w:t>
      </w:r>
    </w:p>
    <w:p w:rsidR="0084677D" w:rsidRDefault="0084677D">
      <w:pPr>
        <w:pStyle w:val="ListParagraph"/>
        <w:numPr>
          <w:ilvl w:val="1"/>
          <w:numId w:val="49"/>
        </w:numPr>
        <w:spacing w:after="0"/>
        <w:ind w:left="709" w:hanging="709"/>
        <w:jc w:val="both"/>
        <w:rPr>
          <w:rFonts w:ascii="Times New Roman" w:hAnsi="Times New Roman" w:cs="Times New Roman"/>
          <w:b/>
          <w:bCs/>
        </w:rPr>
      </w:pPr>
      <w:r>
        <w:rPr>
          <w:rFonts w:ascii="Times New Roman" w:hAnsi="Times New Roman" w:cs="Times New Roman"/>
          <w:b/>
          <w:bCs/>
        </w:rPr>
        <w:t>A működés során jelentkező kellemetlen érzés</w:t>
      </w:r>
    </w:p>
    <w:p w:rsidR="0084677D" w:rsidRDefault="0084677D">
      <w:pPr>
        <w:spacing w:after="0"/>
        <w:ind w:left="720"/>
        <w:jc w:val="both"/>
        <w:rPr>
          <w:rFonts w:ascii="Times New Roman" w:hAnsi="Times New Roman" w:cs="Times New Roman"/>
        </w:rPr>
      </w:pPr>
      <w:r>
        <w:rPr>
          <w:rFonts w:ascii="Times New Roman" w:hAnsi="Times New Roman" w:cs="Times New Roman"/>
        </w:rPr>
        <w:t>A kezelési rendszer újbóli kiválasztása, győződjön meg ennek megfelelőségéről.</w:t>
      </w:r>
    </w:p>
    <w:p w:rsidR="0084677D" w:rsidRDefault="0084677D">
      <w:pPr>
        <w:pStyle w:val="ListParagraph"/>
        <w:numPr>
          <w:ilvl w:val="1"/>
          <w:numId w:val="49"/>
        </w:numPr>
        <w:spacing w:after="0"/>
        <w:ind w:left="709" w:hanging="709"/>
        <w:jc w:val="both"/>
        <w:rPr>
          <w:rFonts w:ascii="Times New Roman" w:hAnsi="Times New Roman" w:cs="Times New Roman"/>
          <w:b/>
          <w:bCs/>
        </w:rPr>
      </w:pPr>
      <w:r>
        <w:rPr>
          <w:rFonts w:ascii="Times New Roman" w:hAnsi="Times New Roman" w:cs="Times New Roman"/>
          <w:b/>
          <w:bCs/>
        </w:rPr>
        <w:t>Az érintőképernyő rendellenes szétesése</w:t>
      </w:r>
    </w:p>
    <w:p w:rsidR="0084677D" w:rsidRDefault="0084677D">
      <w:pPr>
        <w:spacing w:after="0"/>
        <w:ind w:left="720"/>
        <w:jc w:val="both"/>
        <w:rPr>
          <w:rFonts w:ascii="Times New Roman" w:hAnsi="Times New Roman" w:cs="Times New Roman"/>
        </w:rPr>
      </w:pPr>
      <w:r>
        <w:rPr>
          <w:rFonts w:ascii="Times New Roman" w:hAnsi="Times New Roman" w:cs="Times New Roman"/>
        </w:rPr>
        <w:t>Kapcsolja le az áramellátást, két perc múlva bootoljon újra.</w:t>
      </w:r>
    </w:p>
    <w:p w:rsidR="0084677D" w:rsidRDefault="0084677D">
      <w:pPr>
        <w:pStyle w:val="ListParagraph"/>
        <w:numPr>
          <w:ilvl w:val="1"/>
          <w:numId w:val="49"/>
        </w:numPr>
        <w:spacing w:after="0"/>
        <w:ind w:left="709" w:hanging="709"/>
        <w:jc w:val="both"/>
        <w:rPr>
          <w:rFonts w:ascii="Times New Roman" w:hAnsi="Times New Roman" w:cs="Times New Roman"/>
          <w:b/>
          <w:bCs/>
        </w:rPr>
      </w:pPr>
      <w:r>
        <w:rPr>
          <w:rFonts w:ascii="Times New Roman" w:hAnsi="Times New Roman" w:cs="Times New Roman"/>
          <w:b/>
          <w:bCs/>
        </w:rPr>
        <w:t>A rendellenes helyzetek vagy a meghibásodás nem zárható ki</w:t>
      </w:r>
    </w:p>
    <w:p w:rsidR="0084677D" w:rsidRDefault="0084677D">
      <w:pPr>
        <w:spacing w:after="0"/>
        <w:ind w:left="720"/>
        <w:jc w:val="both"/>
        <w:rPr>
          <w:rFonts w:ascii="Times New Roman" w:hAnsi="Times New Roman" w:cs="Times New Roman"/>
        </w:rPr>
      </w:pPr>
      <w:r>
        <w:rPr>
          <w:rFonts w:ascii="Times New Roman" w:hAnsi="Times New Roman" w:cs="Times New Roman"/>
        </w:rPr>
        <w:t>Kérjük lépjen kapcsolatba a helyi képviselőnkkel, és adja meg a vásárlási dátumot, kérdését 24 órán belül megválaszoljuk.</w:t>
      </w:r>
    </w:p>
    <w:p w:rsidR="0084677D" w:rsidRDefault="0084677D">
      <w:pPr>
        <w:pStyle w:val="ListParagraph"/>
        <w:numPr>
          <w:ilvl w:val="1"/>
          <w:numId w:val="49"/>
        </w:numPr>
        <w:spacing w:after="0"/>
        <w:ind w:left="709" w:hanging="709"/>
        <w:jc w:val="both"/>
        <w:rPr>
          <w:rFonts w:ascii="Times New Roman" w:hAnsi="Times New Roman" w:cs="Times New Roman"/>
          <w:b/>
          <w:bCs/>
        </w:rPr>
      </w:pPr>
      <w:r>
        <w:rPr>
          <w:rFonts w:ascii="Times New Roman" w:hAnsi="Times New Roman" w:cs="Times New Roman"/>
          <w:b/>
          <w:bCs/>
        </w:rPr>
        <w:t xml:space="preserve">A biztosíték csere módszere </w:t>
      </w:r>
      <w:r>
        <w:rPr>
          <w:rFonts w:ascii="Times New Roman" w:hAnsi="Times New Roman" w:cs="Times New Roman"/>
        </w:rPr>
        <w:t>(</w:t>
      </w:r>
      <w:r>
        <w:rPr>
          <w:rFonts w:ascii="Times New Roman" w:hAnsi="Times New Roman" w:cs="Times New Roman"/>
          <w:highlight w:val="red"/>
        </w:rPr>
        <w:t>ezek elhelyezkedését az ábra mutatja</w:t>
      </w:r>
      <w:r>
        <w:rPr>
          <w:rFonts w:ascii="Times New Roman" w:hAnsi="Times New Roman" w:cs="Times New Roman"/>
        </w:rPr>
        <w:t>)</w:t>
      </w:r>
    </w:p>
    <w:p w:rsidR="0084677D" w:rsidRDefault="0084677D">
      <w:pPr>
        <w:pStyle w:val="ListParagraph"/>
        <w:numPr>
          <w:ilvl w:val="2"/>
          <w:numId w:val="41"/>
        </w:numPr>
        <w:spacing w:after="0"/>
        <w:ind w:left="709" w:hanging="709"/>
        <w:jc w:val="both"/>
        <w:rPr>
          <w:rFonts w:ascii="Times New Roman" w:hAnsi="Times New Roman" w:cs="Times New Roman"/>
        </w:rPr>
      </w:pPr>
      <w:r>
        <w:rPr>
          <w:rFonts w:ascii="Times New Roman" w:hAnsi="Times New Roman" w:cs="Times New Roman"/>
        </w:rPr>
        <w:t xml:space="preserve">Amint azt </w:t>
      </w:r>
      <w:r>
        <w:rPr>
          <w:rFonts w:ascii="Times New Roman" w:hAnsi="Times New Roman" w:cs="Times New Roman"/>
          <w:highlight w:val="red"/>
        </w:rPr>
        <w:t>az … ábra</w:t>
      </w:r>
      <w:r>
        <w:rPr>
          <w:rFonts w:ascii="Times New Roman" w:hAnsi="Times New Roman" w:cs="Times New Roman"/>
        </w:rPr>
        <w:t xml:space="preserve"> mutatja, közelítse meg a nyíl által mutatott helyet, majd használjon csavarhúzót a biztosítéktartó kiemeléséhez.</w:t>
      </w:r>
    </w:p>
    <w:p w:rsidR="0084677D" w:rsidRDefault="0084677D">
      <w:pPr>
        <w:spacing w:after="0"/>
        <w:jc w:val="both"/>
        <w:rPr>
          <w:rFonts w:ascii="Times New Roman" w:hAnsi="Times New Roman" w:cs="Times New Roman"/>
        </w:rPr>
      </w:pPr>
    </w:p>
    <w:p w:rsidR="0084677D" w:rsidRDefault="0084677D">
      <w:pPr>
        <w:spacing w:after="0"/>
        <w:jc w:val="both"/>
        <w:rPr>
          <w:rFonts w:ascii="Times New Roman" w:hAnsi="Times New Roman" w:cs="Times New Roman"/>
          <w:b/>
          <w:bCs/>
        </w:rPr>
      </w:pPr>
      <w:r>
        <w:rPr>
          <w:rFonts w:ascii="Times New Roman" w:hAnsi="Times New Roman" w:cs="Times New Roman"/>
          <w:b/>
          <w:bCs/>
        </w:rPr>
        <w:t>Garancia</w:t>
      </w:r>
    </w:p>
    <w:p w:rsidR="0084677D" w:rsidRDefault="0084677D">
      <w:pPr>
        <w:spacing w:after="0"/>
        <w:jc w:val="both"/>
        <w:rPr>
          <w:rFonts w:ascii="Times New Roman" w:hAnsi="Times New Roman" w:cs="Times New Roman"/>
        </w:rPr>
      </w:pPr>
      <w:r>
        <w:rPr>
          <w:rFonts w:ascii="Times New Roman" w:hAnsi="Times New Roman" w:cs="Times New Roman"/>
        </w:rPr>
        <w:t xml:space="preserve">6.1. </w:t>
      </w:r>
      <w:r>
        <w:rPr>
          <w:rFonts w:ascii="Times New Roman" w:hAnsi="Times New Roman" w:cs="Times New Roman"/>
        </w:rPr>
        <w:tab/>
        <w:t>Garancia időszak</w:t>
      </w:r>
    </w:p>
    <w:p w:rsidR="0084677D" w:rsidRDefault="0084677D">
      <w:pPr>
        <w:spacing w:after="0"/>
        <w:jc w:val="both"/>
        <w:rPr>
          <w:rFonts w:ascii="Times New Roman" w:hAnsi="Times New Roman" w:cs="Times New Roman"/>
        </w:rPr>
      </w:pPr>
      <w:r>
        <w:rPr>
          <w:rFonts w:ascii="Times New Roman" w:hAnsi="Times New Roman" w:cs="Times New Roman"/>
        </w:rPr>
        <w:t>Társaságunk 2 év garanciát biztosít az alábbi egységekre: áramellátó egység, kapacitás, érintőképernyő és főtábla, a villanófejek élettartama 2000 óra, a garancia a vásárlás napjától kezdődik.</w:t>
      </w:r>
    </w:p>
    <w:p w:rsidR="0084677D" w:rsidRDefault="0084677D">
      <w:pPr>
        <w:spacing w:after="0"/>
        <w:jc w:val="both"/>
        <w:rPr>
          <w:rFonts w:ascii="Times New Roman" w:hAnsi="Times New Roman" w:cs="Times New Roman"/>
        </w:rPr>
      </w:pPr>
      <w:r>
        <w:rPr>
          <w:rFonts w:ascii="Times New Roman" w:hAnsi="Times New Roman" w:cs="Times New Roman"/>
        </w:rPr>
        <w:t xml:space="preserve">6.2. </w:t>
      </w:r>
      <w:r>
        <w:rPr>
          <w:rFonts w:ascii="Times New Roman" w:hAnsi="Times New Roman" w:cs="Times New Roman"/>
        </w:rPr>
        <w:tab/>
        <w:t>A garancia köre</w:t>
      </w:r>
    </w:p>
    <w:p w:rsidR="0084677D" w:rsidRDefault="0084677D">
      <w:pPr>
        <w:spacing w:after="0"/>
        <w:jc w:val="both"/>
        <w:rPr>
          <w:rFonts w:ascii="Times New Roman" w:hAnsi="Times New Roman" w:cs="Times New Roman"/>
        </w:rPr>
      </w:pPr>
      <w:r>
        <w:rPr>
          <w:rFonts w:ascii="Times New Roman" w:hAnsi="Times New Roman" w:cs="Times New Roman"/>
        </w:rPr>
        <w:t>Ha a berendezés a garancia időszakon belül van, társaságunk költségmentes javítást vagy cserét biztosít, ettől eltérő, rendellenes használat és egyéb kivédhetetlen tényezők esetén a garancia nem érvényes.</w:t>
      </w:r>
    </w:p>
    <w:p w:rsidR="0084677D" w:rsidRDefault="0084677D">
      <w:pPr>
        <w:spacing w:after="0"/>
        <w:jc w:val="both"/>
        <w:rPr>
          <w:rFonts w:ascii="Times New Roman" w:hAnsi="Times New Roman" w:cs="Times New Roman"/>
        </w:rPr>
      </w:pPr>
      <w:r>
        <w:rPr>
          <w:rFonts w:ascii="Times New Roman" w:hAnsi="Times New Roman" w:cs="Times New Roman"/>
        </w:rPr>
        <w:t xml:space="preserve">6.3. </w:t>
      </w:r>
      <w:r>
        <w:rPr>
          <w:rFonts w:ascii="Times New Roman" w:hAnsi="Times New Roman" w:cs="Times New Roman"/>
        </w:rPr>
        <w:tab/>
        <w:t>Korlátozott garancia</w:t>
      </w:r>
    </w:p>
    <w:p w:rsidR="0084677D" w:rsidRDefault="0084677D">
      <w:pPr>
        <w:spacing w:after="0"/>
        <w:jc w:val="both"/>
        <w:rPr>
          <w:rFonts w:ascii="Times New Roman" w:hAnsi="Times New Roman" w:cs="Times New Roman"/>
        </w:rPr>
      </w:pPr>
      <w:r>
        <w:rPr>
          <w:rFonts w:ascii="Times New Roman" w:hAnsi="Times New Roman" w:cs="Times New Roman"/>
        </w:rPr>
        <w:t xml:space="preserve">6.3.1. </w:t>
      </w:r>
      <w:r>
        <w:rPr>
          <w:rFonts w:ascii="Times New Roman" w:hAnsi="Times New Roman" w:cs="Times New Roman"/>
        </w:rPr>
        <w:tab/>
        <w:t>A felhasználók a garancia időszakon belül korlátlan garancia szolgáltatást élveznek.</w:t>
      </w:r>
    </w:p>
    <w:p w:rsidR="0084677D" w:rsidRDefault="0084677D">
      <w:pPr>
        <w:spacing w:after="0"/>
        <w:jc w:val="both"/>
        <w:rPr>
          <w:rFonts w:ascii="Times New Roman" w:hAnsi="Times New Roman" w:cs="Times New Roman"/>
        </w:rPr>
      </w:pPr>
      <w:r>
        <w:rPr>
          <w:rFonts w:ascii="Times New Roman" w:hAnsi="Times New Roman" w:cs="Times New Roman"/>
        </w:rPr>
        <w:t xml:space="preserve">6.3.2. </w:t>
      </w:r>
      <w:r>
        <w:rPr>
          <w:rFonts w:ascii="Times New Roman" w:hAnsi="Times New Roman" w:cs="Times New Roman"/>
        </w:rPr>
        <w:tab/>
        <w:t>Amennyiben azért küldi vissza a berendezést, mert a termék szállítás közben a nem megfelelő csomagolás miatt sérült, az adott egységre nem vonatkozik a garancia.</w:t>
      </w:r>
    </w:p>
    <w:p w:rsidR="0084677D" w:rsidRDefault="0084677D">
      <w:pPr>
        <w:spacing w:after="0"/>
        <w:jc w:val="both"/>
        <w:rPr>
          <w:rFonts w:ascii="Times New Roman" w:hAnsi="Times New Roman" w:cs="Times New Roman"/>
        </w:rPr>
      </w:pPr>
      <w:r>
        <w:rPr>
          <w:rFonts w:ascii="Times New Roman" w:hAnsi="Times New Roman" w:cs="Times New Roman"/>
        </w:rPr>
        <w:t xml:space="preserve">6.3.3. </w:t>
      </w:r>
      <w:r>
        <w:rPr>
          <w:rFonts w:ascii="Times New Roman" w:hAnsi="Times New Roman" w:cs="Times New Roman"/>
        </w:rPr>
        <w:tab/>
        <w:t xml:space="preserve">A javított egységre vonatkozik az eredeti garancia időszak és szolgáltatás, a cserélt alkatrészek három hónapos garanciát élveznek, ha három hónapnál kevesebb idő van a garancia lejártáig. </w:t>
      </w:r>
    </w:p>
    <w:p w:rsidR="0084677D" w:rsidRDefault="0084677D">
      <w:pPr>
        <w:spacing w:after="0"/>
        <w:jc w:val="both"/>
        <w:rPr>
          <w:rFonts w:ascii="Times New Roman" w:hAnsi="Times New Roman" w:cs="Times New Roman"/>
        </w:rPr>
      </w:pPr>
      <w:r>
        <w:rPr>
          <w:rFonts w:ascii="Times New Roman" w:hAnsi="Times New Roman" w:cs="Times New Roman"/>
        </w:rPr>
        <w:t xml:space="preserve">6.3.4. </w:t>
      </w:r>
      <w:r>
        <w:rPr>
          <w:rFonts w:ascii="Times New Roman" w:hAnsi="Times New Roman" w:cs="Times New Roman"/>
        </w:rPr>
        <w:tab/>
        <w:t>A cserét követően a pótalkatrész hibajavítását társaságunk végzi.</w:t>
      </w:r>
    </w:p>
    <w:p w:rsidR="0084677D" w:rsidRDefault="0084677D">
      <w:pPr>
        <w:spacing w:after="0"/>
        <w:jc w:val="both"/>
        <w:rPr>
          <w:rFonts w:ascii="Times New Roman" w:hAnsi="Times New Roman" w:cs="Times New Roman"/>
        </w:rPr>
      </w:pPr>
      <w:r>
        <w:rPr>
          <w:rFonts w:ascii="Times New Roman" w:hAnsi="Times New Roman" w:cs="Times New Roman"/>
        </w:rPr>
        <w:t xml:space="preserve">6.3.5. </w:t>
      </w:r>
      <w:r>
        <w:rPr>
          <w:rFonts w:ascii="Times New Roman" w:hAnsi="Times New Roman" w:cs="Times New Roman"/>
        </w:rPr>
        <w:tab/>
        <w:t>Az adatok biztonságáért a felhasználó felelős. Társaságunk nem visel felelősséget az adatokért, programokért, vagy az eltávolítható és sérült adattároló eszközökért.</w:t>
      </w:r>
    </w:p>
    <w:p w:rsidR="0084677D" w:rsidRDefault="0084677D">
      <w:pPr>
        <w:spacing w:after="0"/>
        <w:jc w:val="both"/>
        <w:rPr>
          <w:rFonts w:ascii="Times New Roman" w:hAnsi="Times New Roman" w:cs="Times New Roman"/>
        </w:rPr>
      </w:pPr>
      <w:r>
        <w:rPr>
          <w:rFonts w:ascii="Times New Roman" w:hAnsi="Times New Roman" w:cs="Times New Roman"/>
        </w:rPr>
        <w:t xml:space="preserve">6.3.6. </w:t>
      </w:r>
      <w:r>
        <w:rPr>
          <w:rFonts w:ascii="Times New Roman" w:hAnsi="Times New Roman" w:cs="Times New Roman"/>
        </w:rPr>
        <w:tab/>
        <w:t>A felhasználóknak megfelelően meg kell őrizniük a garanciakártyát és a vásárlást igazoló számlát, társaságunk nem pótolja a garanciakártyát és a vásárlást igazoló számlát.</w:t>
      </w:r>
    </w:p>
    <w:p w:rsidR="0084677D" w:rsidRDefault="0084677D">
      <w:pPr>
        <w:spacing w:after="0"/>
        <w:jc w:val="both"/>
        <w:rPr>
          <w:rFonts w:ascii="Times New Roman" w:hAnsi="Times New Roman" w:cs="Times New Roman"/>
        </w:rPr>
      </w:pPr>
      <w:r>
        <w:rPr>
          <w:rFonts w:ascii="Times New Roman" w:hAnsi="Times New Roman" w:cs="Times New Roman"/>
        </w:rPr>
        <w:t xml:space="preserve">6.3.7. </w:t>
      </w:r>
      <w:r>
        <w:rPr>
          <w:rFonts w:ascii="Times New Roman" w:hAnsi="Times New Roman" w:cs="Times New Roman"/>
        </w:rPr>
        <w:tab/>
        <w:t>Az alábbi körülmények esetén társaságunk nem vállal felelősséget, és az egységre nem vonatkozik a garancia:</w:t>
      </w:r>
    </w:p>
    <w:p w:rsidR="0084677D" w:rsidRDefault="0084677D">
      <w:pPr>
        <w:spacing w:after="0"/>
        <w:ind w:left="705"/>
        <w:jc w:val="both"/>
        <w:rPr>
          <w:rFonts w:ascii="Times New Roman" w:hAnsi="Times New Roman" w:cs="Times New Roman"/>
        </w:rPr>
      </w:pPr>
      <w:r>
        <w:rPr>
          <w:rFonts w:ascii="Times New Roman" w:hAnsi="Times New Roman" w:cs="Times New Roman"/>
        </w:rPr>
        <w:t>a. Tűzeset, földrengés, harmadik fél által elkövetett cselekmények, a vevő szándékossága, gondatlansága, rendellenes használata és egyéb nem szokványos körülmények, előre nem látható események, stb. pl. meghibásodás, károkozás.</w:t>
      </w:r>
    </w:p>
    <w:p w:rsidR="0084677D" w:rsidRDefault="0084677D">
      <w:pPr>
        <w:spacing w:after="0"/>
        <w:ind w:left="705"/>
        <w:jc w:val="both"/>
        <w:rPr>
          <w:rFonts w:ascii="Times New Roman" w:hAnsi="Times New Roman" w:cs="Times New Roman"/>
        </w:rPr>
      </w:pPr>
      <w:r>
        <w:rPr>
          <w:rFonts w:ascii="Times New Roman" w:hAnsi="Times New Roman" w:cs="Times New Roman"/>
        </w:rPr>
        <w:t>b. Az üzleti egység általi, véletlen károkozást eredményező alkalmazás vagy használat (üzleti érdekekből eredő kár, beleértve az egység használatából, bármely alkatrész, eszköz vagy a szolgáltatás cseréjéből eredő kárt, a felmerülő költségeket, vagy ügyfele kárigényét).</w:t>
      </w:r>
    </w:p>
    <w:p w:rsidR="0084677D" w:rsidRDefault="0084677D">
      <w:pPr>
        <w:spacing w:after="0"/>
        <w:jc w:val="both"/>
        <w:rPr>
          <w:rFonts w:ascii="Times New Roman" w:hAnsi="Times New Roman" w:cs="Times New Roman"/>
        </w:rPr>
      </w:pPr>
      <w:r>
        <w:rPr>
          <w:rFonts w:ascii="Times New Roman" w:hAnsi="Times New Roman" w:cs="Times New Roman"/>
        </w:rPr>
        <w:tab/>
        <w:t>c. A jelen használati útmutatóban nem található módszerből fakadó kár.</w:t>
      </w:r>
    </w:p>
    <w:p w:rsidR="0084677D" w:rsidRDefault="0084677D">
      <w:pPr>
        <w:spacing w:after="0"/>
        <w:ind w:left="708"/>
        <w:jc w:val="both"/>
        <w:rPr>
          <w:rFonts w:ascii="Times New Roman" w:hAnsi="Times New Roman" w:cs="Times New Roman"/>
        </w:rPr>
      </w:pPr>
      <w:r>
        <w:rPr>
          <w:rFonts w:ascii="Times New Roman" w:hAnsi="Times New Roman" w:cs="Times New Roman"/>
        </w:rPr>
        <w:t>d. Továbbá: a társaság által nem ellenőrizhető körülmények: nem a társaság által értékesített kiegészítők, pótalkatrészek vagy cserealkatrészek használata által okozott probléma felmerülése, engedély nélküli szervizelés vagy módosítás, a használati és karbantartási utasításokkal ellentétes rendellenes vagy jogellenes használat, a berendezés jogellenes szétszerelése.</w:t>
      </w:r>
    </w:p>
    <w:p w:rsidR="0084677D" w:rsidRDefault="0084677D">
      <w:pPr>
        <w:spacing w:after="0"/>
        <w:ind w:left="705"/>
        <w:jc w:val="both"/>
        <w:rPr>
          <w:rFonts w:ascii="Times New Roman" w:hAnsi="Times New Roman" w:cs="Times New Roman"/>
        </w:rPr>
      </w:pPr>
      <w:r>
        <w:rPr>
          <w:rFonts w:ascii="Times New Roman" w:hAnsi="Times New Roman" w:cs="Times New Roman"/>
        </w:rPr>
        <w:t>e. Nem megfelelő üzemi körülmények által okozott meghibásodás vagy kár, beleértve a túlzott üzemi terhelést.</w:t>
      </w:r>
    </w:p>
    <w:p w:rsidR="0084677D" w:rsidRDefault="0084677D">
      <w:pPr>
        <w:spacing w:after="0"/>
        <w:jc w:val="both"/>
        <w:rPr>
          <w:rFonts w:ascii="Times New Roman" w:hAnsi="Times New Roman" w:cs="Times New Roman"/>
        </w:rPr>
      </w:pPr>
      <w:r>
        <w:rPr>
          <w:rFonts w:ascii="Times New Roman" w:hAnsi="Times New Roman" w:cs="Times New Roman"/>
        </w:rPr>
        <w:tab/>
        <w:t>f. A felhasználó általi nem megfelelő karbantartás (rágcsálók, folyadék beszivárgás…stb.)</w:t>
      </w:r>
    </w:p>
    <w:p w:rsidR="0084677D" w:rsidRDefault="0084677D">
      <w:pPr>
        <w:spacing w:after="0"/>
        <w:ind w:left="708"/>
        <w:jc w:val="both"/>
        <w:rPr>
          <w:rFonts w:ascii="Times New Roman" w:hAnsi="Times New Roman" w:cs="Times New Roman"/>
        </w:rPr>
      </w:pPr>
      <w:r>
        <w:rPr>
          <w:rFonts w:ascii="Times New Roman" w:hAnsi="Times New Roman" w:cs="Times New Roman"/>
        </w:rPr>
        <w:t>g. Saját-összeállítású vagy nem-nyilvánosan felajánlott folyamat alkalmazása, amely kárt vagy nem megfelelő használatot okoz.</w:t>
      </w:r>
    </w:p>
    <w:p w:rsidR="0084677D" w:rsidRDefault="0084677D">
      <w:pPr>
        <w:spacing w:after="0"/>
        <w:jc w:val="both"/>
        <w:rPr>
          <w:rFonts w:ascii="Times New Roman" w:hAnsi="Times New Roman" w:cs="Times New Roman"/>
        </w:rPr>
      </w:pPr>
      <w:r>
        <w:rPr>
          <w:rFonts w:ascii="Times New Roman" w:hAnsi="Times New Roman" w:cs="Times New Roman"/>
        </w:rPr>
        <w:t xml:space="preserve">6.4. </w:t>
      </w:r>
      <w:r>
        <w:rPr>
          <w:rFonts w:ascii="Times New Roman" w:hAnsi="Times New Roman" w:cs="Times New Roman"/>
        </w:rPr>
        <w:tab/>
        <w:t>További technológiai információkért látogasson el a weboldalunkra vagy hívja a forró vonalat.</w:t>
      </w:r>
    </w:p>
    <w:p w:rsidR="0084677D" w:rsidRDefault="0084677D">
      <w:pPr>
        <w:spacing w:after="0"/>
        <w:rPr>
          <w:rFonts w:ascii="Times New Roman" w:hAnsi="Times New Roman" w:cs="Times New Roman"/>
          <w:b/>
          <w:bCs/>
          <w:color w:val="FF0000"/>
        </w:rPr>
      </w:pPr>
      <w:r>
        <w:rPr>
          <w:rFonts w:ascii="Times New Roman" w:hAnsi="Times New Roman" w:cs="Times New Roman"/>
          <w:b/>
          <w:bCs/>
          <w:color w:val="FF0000"/>
        </w:rPr>
        <w:t>FIGYELMEZTETÉS!</w:t>
      </w:r>
    </w:p>
    <w:p w:rsidR="0084677D" w:rsidRDefault="0084677D">
      <w:pPr>
        <w:spacing w:after="0"/>
        <w:jc w:val="both"/>
        <w:rPr>
          <w:rFonts w:ascii="Times New Roman" w:hAnsi="Times New Roman" w:cs="Times New Roman"/>
          <w:color w:val="FF0000"/>
        </w:rPr>
      </w:pPr>
      <w:r>
        <w:rPr>
          <w:rFonts w:ascii="Times New Roman" w:hAnsi="Times New Roman" w:cs="Times New Roman"/>
          <w:color w:val="FF0000"/>
        </w:rPr>
        <w:t xml:space="preserve">1. A KEZELŐFEJEKET </w:t>
      </w:r>
      <w:r>
        <w:rPr>
          <w:rFonts w:ascii="Times New Roman" w:hAnsi="Times New Roman" w:cs="Times New Roman"/>
          <w:b/>
          <w:bCs/>
          <w:color w:val="FF0000"/>
        </w:rPr>
        <w:t xml:space="preserve">TILOS FÉMTÁRGYAKRA </w:t>
      </w:r>
      <w:r>
        <w:rPr>
          <w:rFonts w:ascii="Times New Roman" w:hAnsi="Times New Roman" w:cs="Times New Roman"/>
          <w:color w:val="FF0000"/>
        </w:rPr>
        <w:t xml:space="preserve">VAGY </w:t>
      </w:r>
      <w:r>
        <w:rPr>
          <w:rFonts w:ascii="Times New Roman" w:hAnsi="Times New Roman" w:cs="Times New Roman"/>
          <w:b/>
          <w:bCs/>
          <w:color w:val="FF0000"/>
        </w:rPr>
        <w:t>VÍZBE</w:t>
      </w:r>
      <w:r>
        <w:rPr>
          <w:rFonts w:ascii="Times New Roman" w:hAnsi="Times New Roman" w:cs="Times New Roman"/>
          <w:color w:val="FF0000"/>
        </w:rPr>
        <w:t xml:space="preserve"> HELYEZNI!</w:t>
      </w:r>
    </w:p>
    <w:p w:rsidR="0084677D" w:rsidRDefault="0084677D">
      <w:pPr>
        <w:spacing w:after="0"/>
        <w:jc w:val="both"/>
        <w:rPr>
          <w:rFonts w:ascii="Times New Roman" w:hAnsi="Times New Roman" w:cs="Times New Roman"/>
          <w:color w:val="FF0000"/>
        </w:rPr>
      </w:pPr>
      <w:r>
        <w:rPr>
          <w:rFonts w:ascii="Times New Roman" w:hAnsi="Times New Roman" w:cs="Times New Roman"/>
          <w:color w:val="FF0000"/>
        </w:rPr>
        <w:t>2. Ha a kavitációs fej használatára nincs szükség, általában ne kapcsolja be azt, mert az károsítja a fejet.</w:t>
      </w:r>
    </w:p>
    <w:p w:rsidR="0084677D" w:rsidRDefault="0084677D">
      <w:pPr>
        <w:spacing w:after="0"/>
        <w:jc w:val="both"/>
        <w:rPr>
          <w:rFonts w:ascii="Times New Roman" w:hAnsi="Times New Roman" w:cs="Times New Roman"/>
          <w:color w:val="FF0000"/>
        </w:rPr>
      </w:pPr>
      <w:r>
        <w:rPr>
          <w:rFonts w:ascii="Times New Roman" w:hAnsi="Times New Roman" w:cs="Times New Roman"/>
          <w:color w:val="FF0000"/>
        </w:rPr>
        <w:t>Ha tesztelni szeretné a kavitációs fejet, NE TEGYE AZT KÖZVETLENÜL! Ehhez az alábbi lépéseket KELL követnie:</w:t>
      </w:r>
    </w:p>
    <w:p w:rsidR="0084677D" w:rsidRDefault="0084677D">
      <w:pPr>
        <w:spacing w:after="0"/>
        <w:jc w:val="both"/>
        <w:rPr>
          <w:rFonts w:ascii="Times New Roman" w:hAnsi="Times New Roman" w:cs="Times New Roman"/>
          <w:color w:val="FF0000"/>
        </w:rPr>
      </w:pPr>
      <w:r>
        <w:rPr>
          <w:rFonts w:ascii="Times New Roman" w:hAnsi="Times New Roman" w:cs="Times New Roman"/>
          <w:color w:val="FF0000"/>
        </w:rPr>
        <w:t>1) öntsön némi vizet a kavitációs fejre (lásd 12. kép)</w:t>
      </w:r>
    </w:p>
    <w:p w:rsidR="0084677D" w:rsidRDefault="0084677D">
      <w:pPr>
        <w:jc w:val="center"/>
        <w:rPr>
          <w:rFonts w:ascii="Times New Roman" w:hAnsi="Times New Roman" w:cs="Times New Roman"/>
          <w:sz w:val="24"/>
          <w:szCs w:val="24"/>
        </w:rPr>
      </w:pPr>
      <w:r>
        <w:rPr>
          <w:rFonts w:ascii="Times New Roman" w:hAnsi="Times New Roman" w:cs="Times New Roman"/>
        </w:rPr>
        <w:object w:dxaOrig="17760" w:dyaOrig="8280">
          <v:rect id="rectole0000000028" o:spid="_x0000_i1054" style="width:888pt;height:405.75pt" o:ole="" o:preferrelative="t" stroked="f">
            <v:imagedata r:id="rId60" o:title=""/>
          </v:rect>
          <o:OLEObject Type="Embed" ProgID="StaticMetafile" ShapeID="rectole0000000028" DrawAspect="Content" ObjectID="_1388509791" r:id="rId61"/>
        </w:object>
      </w:r>
    </w:p>
    <w:p w:rsidR="0084677D" w:rsidRDefault="0084677D">
      <w:pPr>
        <w:jc w:val="center"/>
        <w:rPr>
          <w:rFonts w:ascii="Times New Roman" w:hAnsi="Times New Roman" w:cs="Times New Roman"/>
          <w:color w:val="FF0000"/>
        </w:rPr>
      </w:pPr>
      <w:r>
        <w:rPr>
          <w:rFonts w:ascii="Times New Roman" w:hAnsi="Times New Roman" w:cs="Times New Roman"/>
          <w:color w:val="FF0000"/>
        </w:rPr>
        <w:t>13. kép</w:t>
      </w:r>
    </w:p>
    <w:p w:rsidR="0084677D" w:rsidRDefault="0084677D">
      <w:pPr>
        <w:jc w:val="both"/>
        <w:rPr>
          <w:rFonts w:ascii="Times New Roman" w:hAnsi="Times New Roman" w:cs="Times New Roman"/>
          <w:color w:val="FF0000"/>
        </w:rPr>
      </w:pPr>
      <w:r>
        <w:rPr>
          <w:rFonts w:ascii="Times New Roman" w:hAnsi="Times New Roman" w:cs="Times New Roman"/>
          <w:color w:val="FF0000"/>
        </w:rPr>
        <w:t>2) Vegye fel az energia szintet 2-es vagy 3-as fokozatra, majd érintse meg a „start” (indítás) gombot, látni fogja, ahogyan víz párologni kezd és gőzzé válik (lásd 14. kép).</w:t>
      </w:r>
    </w:p>
    <w:p w:rsidR="0084677D" w:rsidRDefault="0084677D">
      <w:pPr>
        <w:jc w:val="center"/>
        <w:rPr>
          <w:rFonts w:ascii="Times New Roman" w:hAnsi="Times New Roman" w:cs="Times New Roman"/>
        </w:rPr>
      </w:pPr>
      <w:r>
        <w:rPr>
          <w:rFonts w:ascii="Times New Roman" w:hAnsi="Times New Roman" w:cs="Times New Roman"/>
        </w:rPr>
        <w:object w:dxaOrig="26580" w:dyaOrig="13680">
          <v:rect id="rectole0000000029" o:spid="_x0000_i1055" style="width:1329pt;height:677.25pt" o:ole="" o:preferrelative="t" stroked="f">
            <v:imagedata r:id="rId62" o:title=""/>
          </v:rect>
          <o:OLEObject Type="Embed" ProgID="StaticMetafile" ShapeID="rectole0000000029" DrawAspect="Content" ObjectID="_1388509792" r:id="rId63"/>
        </w:object>
      </w:r>
    </w:p>
    <w:p w:rsidR="0084677D" w:rsidRDefault="0084677D">
      <w:pPr>
        <w:jc w:val="center"/>
        <w:rPr>
          <w:rFonts w:ascii="Times New Roman" w:hAnsi="Times New Roman" w:cs="Times New Roman"/>
          <w:color w:val="FF0000"/>
        </w:rPr>
      </w:pPr>
      <w:r>
        <w:rPr>
          <w:rFonts w:ascii="Times New Roman" w:hAnsi="Times New Roman" w:cs="Times New Roman"/>
          <w:color w:val="FF0000"/>
        </w:rPr>
        <w:t>14. kép</w:t>
      </w:r>
    </w:p>
    <w:p w:rsidR="0084677D" w:rsidRDefault="0084677D">
      <w:pPr>
        <w:jc w:val="both"/>
        <w:rPr>
          <w:rFonts w:ascii="Times New Roman" w:hAnsi="Times New Roman" w:cs="Times New Roman"/>
          <w:color w:val="FF0000"/>
        </w:rPr>
      </w:pPr>
      <w:r>
        <w:rPr>
          <w:rFonts w:ascii="Times New Roman" w:hAnsi="Times New Roman" w:cs="Times New Roman"/>
          <w:color w:val="FF0000"/>
        </w:rPr>
        <w:t>3) Ez bizonyítja a kavitációs fej megfelelő működését, valamint jó és hatékony funkcióját.</w:t>
      </w:r>
    </w:p>
    <w:p w:rsidR="0084677D" w:rsidRDefault="0084677D">
      <w:pPr>
        <w:pStyle w:val="Heading2"/>
        <w:jc w:val="center"/>
        <w:rPr>
          <w:rFonts w:ascii="Times New Roman" w:hAnsi="Times New Roman" w:cs="Times New Roman"/>
          <w:color w:val="auto"/>
          <w:sz w:val="36"/>
          <w:szCs w:val="36"/>
        </w:rPr>
      </w:pPr>
      <w:bookmarkStart w:id="37" w:name="_Toc309807238"/>
      <w:r>
        <w:rPr>
          <w:rFonts w:ascii="Times New Roman" w:hAnsi="Times New Roman" w:cs="Times New Roman"/>
          <w:color w:val="auto"/>
          <w:sz w:val="36"/>
          <w:szCs w:val="36"/>
        </w:rPr>
        <w:t>III rész</w:t>
      </w:r>
      <w:r>
        <w:rPr>
          <w:rFonts w:ascii="Times New Roman" w:hAnsi="Times New Roman" w:cs="Times New Roman"/>
          <w:color w:val="auto"/>
          <w:sz w:val="36"/>
          <w:szCs w:val="36"/>
        </w:rPr>
        <w:tab/>
      </w:r>
      <w:r>
        <w:rPr>
          <w:rFonts w:ascii="Times New Roman" w:hAnsi="Times New Roman" w:cs="Times New Roman"/>
          <w:color w:val="auto"/>
          <w:sz w:val="36"/>
          <w:szCs w:val="36"/>
        </w:rPr>
        <w:tab/>
        <w:t>IPL üzemmód</w:t>
      </w:r>
      <w:bookmarkEnd w:id="37"/>
    </w:p>
    <w:p w:rsidR="0084677D" w:rsidRDefault="0084677D">
      <w:pPr>
        <w:rPr>
          <w:rFonts w:ascii="Times New Roman" w:hAnsi="Times New Roman" w:cs="Times New Roman"/>
        </w:rPr>
      </w:pPr>
    </w:p>
    <w:p w:rsidR="0084677D" w:rsidRDefault="0084677D">
      <w:pPr>
        <w:rPr>
          <w:rFonts w:ascii="Times New Roman" w:hAnsi="Times New Roman" w:cs="Times New Roman"/>
          <w:b/>
          <w:bCs/>
          <w:sz w:val="28"/>
          <w:szCs w:val="28"/>
        </w:rPr>
      </w:pPr>
      <w:r>
        <w:rPr>
          <w:rFonts w:ascii="Times New Roman" w:hAnsi="Times New Roman" w:cs="Times New Roman"/>
          <w:b/>
          <w:bCs/>
          <w:sz w:val="28"/>
          <w:szCs w:val="28"/>
        </w:rPr>
        <w:t>Az ELIGHT működéséhez hasonlóan tanulmányozza az alábbi ábrákat:</w:t>
      </w:r>
    </w:p>
    <w:p w:rsidR="0084677D" w:rsidRDefault="0084677D">
      <w:pPr>
        <w:pStyle w:val="ListParagraph"/>
        <w:numPr>
          <w:ilvl w:val="0"/>
          <w:numId w:val="51"/>
        </w:numPr>
        <w:ind w:left="567" w:hanging="720"/>
        <w:rPr>
          <w:rFonts w:ascii="Times New Roman" w:hAnsi="Times New Roman" w:cs="Times New Roman"/>
          <w:b/>
          <w:bCs/>
          <w:sz w:val="28"/>
          <w:szCs w:val="28"/>
        </w:rPr>
      </w:pPr>
      <w:r>
        <w:rPr>
          <w:rFonts w:ascii="Times New Roman" w:hAnsi="Times New Roman" w:cs="Times New Roman"/>
          <w:b/>
          <w:bCs/>
          <w:sz w:val="28"/>
          <w:szCs w:val="28"/>
        </w:rPr>
        <w:t>Érintse meg a 2. ábrán látható IPL üzemmódot, majd lépjen be az interfészbe az alábbi módon:</w:t>
      </w:r>
    </w:p>
    <w:p w:rsidR="0084677D" w:rsidRDefault="0084677D">
      <w:pPr>
        <w:jc w:val="center"/>
        <w:rPr>
          <w:rFonts w:ascii="Times New Roman" w:hAnsi="Times New Roman" w:cs="Times New Roman"/>
        </w:rPr>
      </w:pPr>
      <w:r>
        <w:rPr>
          <w:rFonts w:ascii="Times New Roman" w:hAnsi="Times New Roman" w:cs="Times New Roman"/>
        </w:rPr>
        <w:object w:dxaOrig="18105" w:dyaOrig="13530">
          <v:rect id="rectole0000000030" o:spid="_x0000_i1056" style="width:905.25pt;height:669.75pt" o:ole="" o:preferrelative="t" stroked="f">
            <v:imagedata r:id="rId64" o:title=""/>
          </v:rect>
          <o:OLEObject Type="Embed" ProgID="StaticMetafile" ShapeID="rectole0000000030" DrawAspect="Content" ObjectID="_1388509793" r:id="rId65"/>
        </w:object>
      </w:r>
    </w:p>
    <w:p w:rsidR="0084677D" w:rsidRDefault="0084677D">
      <w:pPr>
        <w:jc w:val="center"/>
        <w:rPr>
          <w:rFonts w:ascii="Times New Roman" w:hAnsi="Times New Roman" w:cs="Times New Roman"/>
        </w:rPr>
      </w:pPr>
    </w:p>
    <w:p w:rsidR="0084677D" w:rsidRDefault="0084677D">
      <w:pPr>
        <w:jc w:val="center"/>
        <w:rPr>
          <w:rFonts w:ascii="Times New Roman" w:hAnsi="Times New Roman" w:cs="Times New Roman"/>
        </w:rPr>
      </w:pPr>
    </w:p>
    <w:p w:rsidR="0084677D" w:rsidRDefault="0084677D">
      <w:pPr>
        <w:jc w:val="center"/>
        <w:rPr>
          <w:rFonts w:ascii="Times New Roman" w:hAnsi="Times New Roman" w:cs="Times New Roman"/>
        </w:rPr>
      </w:pPr>
    </w:p>
    <w:p w:rsidR="0084677D" w:rsidRDefault="0084677D">
      <w:pPr>
        <w:jc w:val="center"/>
        <w:rPr>
          <w:rFonts w:ascii="Times New Roman" w:hAnsi="Times New Roman" w:cs="Times New Roman"/>
        </w:rPr>
      </w:pPr>
    </w:p>
    <w:p w:rsidR="0084677D" w:rsidRDefault="0084677D">
      <w:pPr>
        <w:pStyle w:val="ListParagraph"/>
        <w:numPr>
          <w:ilvl w:val="0"/>
          <w:numId w:val="51"/>
        </w:numPr>
        <w:rPr>
          <w:rFonts w:ascii="Times New Roman" w:hAnsi="Times New Roman" w:cs="Times New Roman"/>
          <w:b/>
          <w:bCs/>
          <w:sz w:val="28"/>
          <w:szCs w:val="28"/>
        </w:rPr>
      </w:pPr>
      <w:r>
        <w:rPr>
          <w:rFonts w:ascii="Times New Roman" w:hAnsi="Times New Roman" w:cs="Times New Roman"/>
          <w:b/>
          <w:bCs/>
          <w:sz w:val="28"/>
          <w:szCs w:val="28"/>
        </w:rPr>
        <w:t>például a szőrtelenítő kezelés interfész:</w:t>
      </w:r>
    </w:p>
    <w:p w:rsidR="0084677D" w:rsidRDefault="0084677D">
      <w:pPr>
        <w:jc w:val="center"/>
        <w:rPr>
          <w:rFonts w:ascii="Times New Roman" w:hAnsi="Times New Roman" w:cs="Times New Roman"/>
        </w:rPr>
      </w:pPr>
      <w:r>
        <w:rPr>
          <w:rFonts w:ascii="Times New Roman" w:hAnsi="Times New Roman" w:cs="Times New Roman"/>
        </w:rPr>
        <w:object w:dxaOrig="18465" w:dyaOrig="13830">
          <v:rect id="rectole0000000031" o:spid="_x0000_i1057" style="width:923.25pt;height:684.75pt" o:ole="" o:preferrelative="t" stroked="f">
            <v:imagedata r:id="rId66" o:title=""/>
          </v:rect>
          <o:OLEObject Type="Embed" ProgID="StaticMetafile" ShapeID="rectole0000000031" DrawAspect="Content" ObjectID="_1388509794" r:id="rId67"/>
        </w:object>
      </w:r>
    </w:p>
    <w:p w:rsidR="0084677D" w:rsidRDefault="0084677D">
      <w:pPr>
        <w:pStyle w:val="Heading2"/>
        <w:rPr>
          <w:rFonts w:ascii="Times New Roman" w:hAnsi="Times New Roman" w:cs="Times New Roman"/>
          <w:color w:val="auto"/>
          <w:sz w:val="28"/>
          <w:szCs w:val="28"/>
        </w:rPr>
      </w:pPr>
      <w:bookmarkStart w:id="38" w:name="_Toc309807239"/>
      <w:r>
        <w:rPr>
          <w:rFonts w:ascii="Times New Roman" w:hAnsi="Times New Roman" w:cs="Times New Roman"/>
          <w:color w:val="auto"/>
          <w:sz w:val="28"/>
          <w:szCs w:val="28"/>
          <w:highlight w:val="lightGray"/>
        </w:rPr>
        <w:t>5.2. Kezelés</w:t>
      </w:r>
      <w:bookmarkEnd w:id="38"/>
    </w:p>
    <w:p w:rsidR="0084677D" w:rsidRDefault="0084677D">
      <w:pPr>
        <w:spacing w:after="0"/>
        <w:ind w:firstLine="708"/>
        <w:jc w:val="both"/>
        <w:rPr>
          <w:rFonts w:ascii="Times New Roman" w:hAnsi="Times New Roman" w:cs="Times New Roman"/>
        </w:rPr>
      </w:pPr>
      <w:r>
        <w:rPr>
          <w:rFonts w:ascii="Times New Roman" w:hAnsi="Times New Roman" w:cs="Times New Roman"/>
        </w:rPr>
        <w:t>1. Helyezze be a berendezés dugós csatlakozóját, helyezze be a kulcsot, majd a gép bekapcsolásához fordítsa el azt. Szinte azonnal megjelenik az „Introduction Screen” (Bemutatkozó képernyő), amely automatikusan átvált a 2. ábrára. Ekkor kiválaszthatja a kezelési módot, stb.</w:t>
      </w:r>
    </w:p>
    <w:p w:rsidR="0084677D" w:rsidRDefault="0084677D">
      <w:pPr>
        <w:spacing w:after="0"/>
        <w:jc w:val="both"/>
        <w:rPr>
          <w:rFonts w:ascii="Times New Roman" w:hAnsi="Times New Roman" w:cs="Times New Roman"/>
        </w:rPr>
      </w:pPr>
      <w:r>
        <w:rPr>
          <w:rFonts w:ascii="Times New Roman" w:hAnsi="Times New Roman" w:cs="Times New Roman"/>
        </w:rPr>
        <w:tab/>
        <w:t>Azt javasoljuk, a kezelést az alacsonyabb energia sűrűséggel kezdje, teszt fényfolt kibocsátásával, így megnézheti a vendég reakcióját.</w:t>
      </w:r>
    </w:p>
    <w:p w:rsidR="0084677D" w:rsidRDefault="0084677D">
      <w:pPr>
        <w:spacing w:after="0"/>
        <w:ind w:firstLine="708"/>
        <w:jc w:val="both"/>
        <w:rPr>
          <w:rFonts w:ascii="Times New Roman" w:hAnsi="Times New Roman" w:cs="Times New Roman"/>
        </w:rPr>
      </w:pPr>
      <w:r>
        <w:rPr>
          <w:rFonts w:ascii="Times New Roman" w:hAnsi="Times New Roman" w:cs="Times New Roman"/>
        </w:rPr>
        <w:t>2. Az üzemi interfész leállítása után a kapacitás frissíteni kezd. Ekkor nyomja meg fejen lévő gombot, majd folytassa a kezelést. A számláló minden lövés után hozzáad egyet, a rendszer automatikusan indítja az újratöltést, a fent említett folyamat ismétlésével.</w:t>
      </w:r>
    </w:p>
    <w:p w:rsidR="0084677D" w:rsidRDefault="0084677D">
      <w:pPr>
        <w:spacing w:after="0"/>
        <w:ind w:firstLine="708"/>
        <w:jc w:val="both"/>
        <w:rPr>
          <w:rFonts w:ascii="Times New Roman" w:hAnsi="Times New Roman" w:cs="Times New Roman"/>
        </w:rPr>
      </w:pPr>
      <w:r>
        <w:rPr>
          <w:rFonts w:ascii="Times New Roman" w:hAnsi="Times New Roman" w:cs="Times New Roman"/>
        </w:rPr>
        <w:t>3. Ellenőrizze a szűrő tisztaságát. Ha nem tűnik tisztának kérjük, törölje le nedves puha ruhával.</w:t>
      </w:r>
    </w:p>
    <w:p w:rsidR="0084677D" w:rsidRDefault="0084677D">
      <w:pPr>
        <w:spacing w:after="0"/>
        <w:ind w:firstLine="708"/>
        <w:jc w:val="both"/>
        <w:rPr>
          <w:rFonts w:ascii="Times New Roman" w:hAnsi="Times New Roman" w:cs="Times New Roman"/>
        </w:rPr>
      </w:pPr>
      <w:r>
        <w:rPr>
          <w:rFonts w:ascii="Times New Roman" w:hAnsi="Times New Roman" w:cs="Times New Roman"/>
        </w:rPr>
        <w:t>4. Vigyen fel a kezelt területre 2~3 mm vastagságban zselét. A villanófény a zselén keresztül jut be a bőrbe, amelyet a kezelést megelőzően kell felvinni.</w:t>
      </w:r>
    </w:p>
    <w:p w:rsidR="0084677D" w:rsidRDefault="0084677D">
      <w:pPr>
        <w:spacing w:after="0"/>
        <w:ind w:firstLine="708"/>
        <w:jc w:val="both"/>
        <w:rPr>
          <w:rFonts w:ascii="Times New Roman" w:hAnsi="Times New Roman" w:cs="Times New Roman"/>
        </w:rPr>
      </w:pPr>
      <w:r>
        <w:rPr>
          <w:rFonts w:ascii="Times New Roman" w:hAnsi="Times New Roman" w:cs="Times New Roman"/>
        </w:rPr>
        <w:t>5. A kezelőfejet tartsa a bőrre merőlegesen, enyhén nyomja meg, hogy a kezelőfej megfelelő kapcsolatba kerüljön a zselével.</w:t>
      </w:r>
    </w:p>
    <w:p w:rsidR="0084677D" w:rsidRDefault="0084677D">
      <w:pPr>
        <w:spacing w:after="0"/>
        <w:ind w:firstLine="708"/>
        <w:jc w:val="both"/>
        <w:rPr>
          <w:rFonts w:ascii="Times New Roman" w:hAnsi="Times New Roman" w:cs="Times New Roman"/>
        </w:rPr>
      </w:pPr>
      <w:r>
        <w:rPr>
          <w:rFonts w:ascii="Times New Roman" w:hAnsi="Times New Roman" w:cs="Times New Roman"/>
        </w:rPr>
        <w:t>6. A villanófény kilövéséhez nyomja meg a gombot, a rendszer újból automatikus frissül, ez kb. 2 másodpercet vesz igénybe.</w:t>
      </w:r>
    </w:p>
    <w:p w:rsidR="0084677D" w:rsidRDefault="0084677D">
      <w:pPr>
        <w:spacing w:after="0"/>
        <w:ind w:firstLine="708"/>
        <w:jc w:val="both"/>
        <w:rPr>
          <w:rFonts w:ascii="Times New Roman" w:hAnsi="Times New Roman" w:cs="Times New Roman"/>
        </w:rPr>
      </w:pPr>
      <w:r>
        <w:rPr>
          <w:rFonts w:ascii="Times New Roman" w:hAnsi="Times New Roman" w:cs="Times New Roman"/>
        </w:rPr>
        <w:t>7. Törölje le a zselét, ellenőrizze a kezelt bőrt a vendég azonnali reakciójának megállapításához.</w:t>
      </w:r>
    </w:p>
    <w:p w:rsidR="0084677D" w:rsidRDefault="0084677D">
      <w:pPr>
        <w:spacing w:after="0"/>
        <w:ind w:firstLine="708"/>
        <w:jc w:val="both"/>
        <w:rPr>
          <w:rFonts w:ascii="Times New Roman" w:hAnsi="Times New Roman" w:cs="Times New Roman"/>
        </w:rPr>
      </w:pPr>
      <w:r>
        <w:rPr>
          <w:rFonts w:ascii="Times New Roman" w:hAnsi="Times New Roman" w:cs="Times New Roman"/>
        </w:rPr>
        <w:t>8. Kezelje a következő bőrterületet, a kezelt és az új terület között hagyjon 1 mm távolságot.</w:t>
      </w:r>
    </w:p>
    <w:p w:rsidR="0084677D" w:rsidRDefault="0084677D">
      <w:pPr>
        <w:spacing w:after="0"/>
        <w:ind w:firstLine="708"/>
        <w:jc w:val="both"/>
        <w:rPr>
          <w:rFonts w:ascii="Times New Roman" w:hAnsi="Times New Roman" w:cs="Times New Roman"/>
        </w:rPr>
      </w:pPr>
      <w:r>
        <w:rPr>
          <w:rFonts w:ascii="Times New Roman" w:hAnsi="Times New Roman" w:cs="Times New Roman"/>
        </w:rPr>
        <w:t xml:space="preserve">9. Rögzítse a kezelési paramétereket, amelyek információt és hivatkozást jelentenek a következő kezeléshez. </w:t>
      </w:r>
    </w:p>
    <w:p w:rsidR="0084677D" w:rsidRDefault="0084677D">
      <w:pPr>
        <w:spacing w:after="0"/>
        <w:jc w:val="both"/>
        <w:rPr>
          <w:rFonts w:ascii="Times New Roman" w:hAnsi="Times New Roman" w:cs="Times New Roman"/>
        </w:rPr>
      </w:pPr>
    </w:p>
    <w:tbl>
      <w:tblPr>
        <w:tblW w:w="0" w:type="auto"/>
        <w:tblInd w:w="2" w:type="dxa"/>
        <w:tblCellMar>
          <w:left w:w="10" w:type="dxa"/>
          <w:right w:w="10" w:type="dxa"/>
        </w:tblCellMar>
        <w:tblLook w:val="0000"/>
      </w:tblPr>
      <w:tblGrid>
        <w:gridCol w:w="9180"/>
      </w:tblGrid>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auto" w:fill="A6A6A6"/>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color w:val="943634"/>
              </w:rPr>
              <w:t>Δ</w:t>
            </w:r>
            <w:r>
              <w:rPr>
                <w:rFonts w:ascii="Times New Roman" w:hAnsi="Times New Roman" w:cs="Times New Roman"/>
                <w:b/>
                <w:bCs/>
              </w:rPr>
              <w:t xml:space="preserve"> ÓVINTÉZKEDÉS</w:t>
            </w:r>
          </w:p>
        </w:tc>
      </w:tr>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i/>
                <w:iCs/>
              </w:rPr>
            </w:pPr>
            <w:r>
              <w:rPr>
                <w:rFonts w:ascii="Times New Roman" w:hAnsi="Times New Roman" w:cs="Times New Roman"/>
                <w:i/>
                <w:iCs/>
              </w:rPr>
              <w:tab/>
              <w:t>Azt javasoljuk, hogy a vendég néhány hét múlva újból keresse fel a kórházat ellenőrzés céljából. Ennek alkalmával eldönthető, hogy szükséges-e a kezelés folytatása.</w:t>
            </w:r>
          </w:p>
          <w:p w:rsidR="0084677D" w:rsidRDefault="0084677D">
            <w:pPr>
              <w:spacing w:after="0" w:line="240" w:lineRule="auto"/>
              <w:rPr>
                <w:rFonts w:ascii="Times New Roman" w:hAnsi="Times New Roman" w:cs="Times New Roman"/>
              </w:rPr>
            </w:pPr>
            <w:r>
              <w:rPr>
                <w:rFonts w:ascii="Times New Roman" w:hAnsi="Times New Roman" w:cs="Times New Roman"/>
                <w:i/>
                <w:iCs/>
              </w:rPr>
              <w:tab/>
              <w:t>A kezelést követően puha, alkoholos törlőruhával, óvatosan tisztítsa meg a kezelőfejet.</w:t>
            </w:r>
          </w:p>
        </w:tc>
      </w:tr>
    </w:tbl>
    <w:p w:rsidR="0084677D" w:rsidRDefault="0084677D">
      <w:pPr>
        <w:spacing w:after="0"/>
        <w:rPr>
          <w:rFonts w:ascii="Times New Roman" w:hAnsi="Times New Roman" w:cs="Times New Roman"/>
        </w:rPr>
      </w:pPr>
    </w:p>
    <w:p w:rsidR="0084677D" w:rsidRDefault="0084677D">
      <w:pPr>
        <w:spacing w:after="0"/>
        <w:jc w:val="both"/>
        <w:rPr>
          <w:rFonts w:ascii="Times New Roman" w:hAnsi="Times New Roman" w:cs="Times New Roman"/>
        </w:rPr>
      </w:pPr>
      <w:r>
        <w:rPr>
          <w:rFonts w:ascii="Times New Roman" w:hAnsi="Times New Roman" w:cs="Times New Roman"/>
        </w:rPr>
        <w:tab/>
        <w:t>Várakozó parancsok: A „START” (indítás) gomb megnyomása után a rendszer befejezi a várakozó állapotot, az E</w:t>
      </w:r>
      <w:r>
        <w:rPr>
          <w:rFonts w:ascii="Times New Roman" w:hAnsi="Times New Roman" w:cs="Times New Roman"/>
          <w:i/>
          <w:iCs/>
        </w:rPr>
        <w:t>-</w:t>
      </w:r>
      <w:r>
        <w:rPr>
          <w:rFonts w:ascii="Times New Roman" w:hAnsi="Times New Roman" w:cs="Times New Roman"/>
        </w:rPr>
        <w:t>LIGHT+KAVITÁCIÓS+VÁKUUMOS+RF kezelőfejben található villanófény lámpa kikapcsol, ekkor nem képes villanófény kilövésre. A „START” (indítás) gomb újbóli benyomását követően a rendszer leállítja az üzemi interfészt, és a kezelőfejben lévő villanófény lámpának kiadja a felkapcsolás parancsot. Ekkor az képes fénykibocsátásra.</w:t>
      </w:r>
    </w:p>
    <w:p w:rsidR="0084677D" w:rsidRDefault="0084677D">
      <w:pPr>
        <w:spacing w:after="0"/>
        <w:jc w:val="both"/>
        <w:rPr>
          <w:rFonts w:ascii="Times New Roman" w:hAnsi="Times New Roman" w:cs="Times New Roman"/>
        </w:rPr>
      </w:pPr>
      <w:r>
        <w:rPr>
          <w:rFonts w:ascii="Times New Roman" w:hAnsi="Times New Roman" w:cs="Times New Roman"/>
        </w:rPr>
        <w:tab/>
        <w:t>Számláló: rögzíti a lövések számát a bekapcsolást követően minden alkalommal</w:t>
      </w:r>
    </w:p>
    <w:p w:rsidR="0084677D" w:rsidRDefault="0084677D">
      <w:pPr>
        <w:spacing w:after="0"/>
        <w:jc w:val="both"/>
        <w:rPr>
          <w:rFonts w:ascii="Times New Roman" w:hAnsi="Times New Roman" w:cs="Times New Roman"/>
        </w:rPr>
      </w:pPr>
      <w:r>
        <w:rPr>
          <w:rFonts w:ascii="Times New Roman" w:hAnsi="Times New Roman" w:cs="Times New Roman"/>
        </w:rPr>
        <w:tab/>
        <w:t>A kezelést követően kérjük, tegye vissza a fejet a tartóba, hagyja, hogy a rendszer visszatérjen a „Menu screen” (Menü képernyő) állapotba, majd kapcsolja ki az áram kapcsolóval.</w:t>
      </w:r>
    </w:p>
    <w:p w:rsidR="0084677D" w:rsidRDefault="0084677D">
      <w:pPr>
        <w:spacing w:after="0"/>
        <w:rPr>
          <w:rFonts w:ascii="Times New Roman" w:hAnsi="Times New Roman" w:cs="Times New Roman"/>
        </w:rPr>
      </w:pPr>
    </w:p>
    <w:tbl>
      <w:tblPr>
        <w:tblW w:w="0" w:type="auto"/>
        <w:tblInd w:w="2" w:type="dxa"/>
        <w:tblCellMar>
          <w:left w:w="10" w:type="dxa"/>
          <w:right w:w="10" w:type="dxa"/>
        </w:tblCellMar>
        <w:tblLook w:val="0000"/>
      </w:tblPr>
      <w:tblGrid>
        <w:gridCol w:w="9180"/>
      </w:tblGrid>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auto" w:fill="A6A6A6"/>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color w:val="943634"/>
              </w:rPr>
              <w:t>Δ</w:t>
            </w:r>
            <w:r>
              <w:rPr>
                <w:rFonts w:ascii="Times New Roman" w:hAnsi="Times New Roman" w:cs="Times New Roman"/>
                <w:b/>
                <w:bCs/>
              </w:rPr>
              <w:t xml:space="preserve"> VESZÉLY</w:t>
            </w:r>
          </w:p>
        </w:tc>
      </w:tr>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i/>
                <w:iCs/>
              </w:rPr>
            </w:pPr>
            <w:r>
              <w:rPr>
                <w:rFonts w:ascii="Times New Roman" w:hAnsi="Times New Roman" w:cs="Times New Roman"/>
                <w:i/>
                <w:iCs/>
              </w:rPr>
              <w:tab/>
              <w:t>1.Az üzemi interfész leállítása során az E-LIGHT+KAVITÁCIÓS+VÁKUUMOS+RF fejet a cél bőrterületre kell irányítani, majd a „trigger switch” (kioldó kapcsoló) aktivizálása szükséges.</w:t>
            </w:r>
          </w:p>
          <w:p w:rsidR="0084677D" w:rsidRDefault="0084677D">
            <w:pPr>
              <w:spacing w:after="0" w:line="240" w:lineRule="auto"/>
              <w:rPr>
                <w:rFonts w:ascii="Times New Roman" w:hAnsi="Times New Roman" w:cs="Times New Roman"/>
                <w:i/>
                <w:iCs/>
              </w:rPr>
            </w:pPr>
            <w:r>
              <w:rPr>
                <w:rFonts w:ascii="Times New Roman" w:hAnsi="Times New Roman" w:cs="Times New Roman"/>
                <w:i/>
                <w:iCs/>
              </w:rPr>
              <w:tab/>
              <w:t>2. Ha megállítás szükséges, nyomja meg a „START” gombot a Várakozó parancsokhoz történő átkapcsoláshoz. Ezzel elkerülheti a „trigger switch” (kioldó kapcsoló) benyomását, és a vendég szemének a károsítását.</w:t>
            </w:r>
          </w:p>
          <w:p w:rsidR="0084677D" w:rsidRDefault="0084677D">
            <w:pPr>
              <w:spacing w:after="0" w:line="240" w:lineRule="auto"/>
              <w:rPr>
                <w:rFonts w:ascii="Times New Roman" w:hAnsi="Times New Roman" w:cs="Times New Roman"/>
                <w:i/>
                <w:iCs/>
              </w:rPr>
            </w:pPr>
            <w:r>
              <w:rPr>
                <w:rFonts w:ascii="Times New Roman" w:hAnsi="Times New Roman" w:cs="Times New Roman"/>
                <w:i/>
                <w:iCs/>
              </w:rPr>
              <w:tab/>
              <w:t>3. Mindegy, hogy van-e fényteljesítmény, az E-LIGHT+KAVITÁCIÓS+VÁKUUMOS+RF fejet tilos bárkire ráirányítani.</w:t>
            </w:r>
          </w:p>
          <w:p w:rsidR="0084677D" w:rsidRDefault="0084677D">
            <w:pPr>
              <w:spacing w:after="0" w:line="240" w:lineRule="auto"/>
              <w:rPr>
                <w:rFonts w:ascii="Times New Roman" w:hAnsi="Times New Roman" w:cs="Times New Roman"/>
              </w:rPr>
            </w:pPr>
            <w:r>
              <w:rPr>
                <w:rFonts w:ascii="Times New Roman" w:hAnsi="Times New Roman" w:cs="Times New Roman"/>
                <w:i/>
                <w:iCs/>
              </w:rPr>
              <w:tab/>
              <w:t>4. A fényt tilos érzékeny területre irányítani, pl. szemek…stb.</w:t>
            </w:r>
          </w:p>
        </w:tc>
      </w:tr>
    </w:tbl>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pStyle w:val="ListParagraph"/>
        <w:numPr>
          <w:ilvl w:val="0"/>
          <w:numId w:val="49"/>
        </w:numPr>
        <w:spacing w:after="0"/>
        <w:jc w:val="center"/>
        <w:outlineLvl w:val="0"/>
        <w:rPr>
          <w:rFonts w:ascii="Times New Roman" w:hAnsi="Times New Roman" w:cs="Times New Roman"/>
          <w:b/>
          <w:bCs/>
          <w:sz w:val="36"/>
          <w:szCs w:val="36"/>
          <w:highlight w:val="cyan"/>
        </w:rPr>
      </w:pPr>
      <w:bookmarkStart w:id="39" w:name="_Toc309807240"/>
      <w:r>
        <w:rPr>
          <w:rFonts w:ascii="Times New Roman" w:hAnsi="Times New Roman" w:cs="Times New Roman"/>
          <w:b/>
          <w:bCs/>
          <w:sz w:val="36"/>
          <w:szCs w:val="36"/>
          <w:highlight w:val="cyan"/>
        </w:rPr>
        <w:t xml:space="preserve">fejezet </w:t>
      </w:r>
      <w:r>
        <w:rPr>
          <w:rFonts w:ascii="Times New Roman" w:hAnsi="Times New Roman" w:cs="Times New Roman"/>
          <w:b/>
          <w:bCs/>
          <w:sz w:val="36"/>
          <w:szCs w:val="36"/>
          <w:highlight w:val="cyan"/>
        </w:rPr>
        <w:tab/>
        <w:t>Karbantartás és támogatás</w:t>
      </w:r>
      <w:bookmarkEnd w:id="39"/>
    </w:p>
    <w:p w:rsidR="0084677D" w:rsidRDefault="0084677D">
      <w:pPr>
        <w:spacing w:after="0"/>
        <w:rPr>
          <w:rFonts w:ascii="Times New Roman" w:hAnsi="Times New Roman" w:cs="Times New Roman"/>
        </w:rPr>
      </w:pPr>
    </w:p>
    <w:p w:rsidR="0084677D" w:rsidRDefault="0084677D">
      <w:pPr>
        <w:spacing w:after="0"/>
        <w:ind w:firstLine="360"/>
        <w:jc w:val="both"/>
        <w:rPr>
          <w:rFonts w:ascii="Times New Roman" w:hAnsi="Times New Roman" w:cs="Times New Roman"/>
        </w:rPr>
      </w:pPr>
      <w:r>
        <w:rPr>
          <w:rFonts w:ascii="Times New Roman" w:hAnsi="Times New Roman" w:cs="Times New Roman"/>
        </w:rPr>
        <w:t>Ez a fejezet az E-LIGHT+KAVITÁCIÓS+VÁKUUMOS+RF rendszer használatát és karbantartását írja le, beleértve az eszközök és a szűrő tisztítását, az E-LIGHT+KAVITÁCIÓS+VÁKUUMOS+RF fej cseréjét, valamint a desztillált víz betöltését, emellett megtalálható benne néhány hibás működés és megoldásaik ismertetése.</w:t>
      </w:r>
    </w:p>
    <w:p w:rsidR="0084677D" w:rsidRDefault="0084677D">
      <w:pPr>
        <w:spacing w:after="0"/>
        <w:jc w:val="both"/>
        <w:rPr>
          <w:rFonts w:ascii="Times New Roman" w:hAnsi="Times New Roman" w:cs="Times New Roman"/>
        </w:rPr>
      </w:pPr>
      <w:r>
        <w:rPr>
          <w:rFonts w:ascii="Times New Roman" w:hAnsi="Times New Roman" w:cs="Times New Roman"/>
        </w:rPr>
        <w:tab/>
        <w:t>A vevő a karbantartást az alábbi fejezetben leírt eljárások szerint végezheti. Karbantartást és bármilyen egyéb tevékenységet csakis arra felhatalmazott személyzet végezhet.</w:t>
      </w:r>
    </w:p>
    <w:p w:rsidR="0084677D" w:rsidRDefault="0084677D">
      <w:pPr>
        <w:spacing w:after="0"/>
        <w:rPr>
          <w:rFonts w:ascii="Times New Roman" w:hAnsi="Times New Roman" w:cs="Times New Roman"/>
        </w:rPr>
      </w:pPr>
    </w:p>
    <w:tbl>
      <w:tblPr>
        <w:tblW w:w="0" w:type="auto"/>
        <w:tblInd w:w="2" w:type="dxa"/>
        <w:tblCellMar>
          <w:left w:w="10" w:type="dxa"/>
          <w:right w:w="10" w:type="dxa"/>
        </w:tblCellMar>
        <w:tblLook w:val="0000"/>
      </w:tblPr>
      <w:tblGrid>
        <w:gridCol w:w="9180"/>
      </w:tblGrid>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auto" w:fill="A6A6A6"/>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color w:val="943634"/>
              </w:rPr>
              <w:t>Δ</w:t>
            </w:r>
            <w:r>
              <w:rPr>
                <w:rFonts w:ascii="Times New Roman" w:hAnsi="Times New Roman" w:cs="Times New Roman"/>
                <w:b/>
                <w:bCs/>
              </w:rPr>
              <w:t xml:space="preserve"> FIGYELMEZTETÉS</w:t>
            </w:r>
          </w:p>
        </w:tc>
      </w:tr>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i/>
                <w:iCs/>
              </w:rPr>
            </w:pPr>
            <w:r>
              <w:rPr>
                <w:rFonts w:ascii="Times New Roman" w:hAnsi="Times New Roman" w:cs="Times New Roman"/>
                <w:i/>
                <w:iCs/>
              </w:rPr>
              <w:tab/>
              <w:t>A berendezés karbantartása előtt kapcsolja le az áramellátást. A gép bekapcsolt állapotában a karbantartás személyi sérülést vagy berendezés károsodást okozhat.</w:t>
            </w:r>
          </w:p>
          <w:p w:rsidR="0084677D" w:rsidRDefault="0084677D">
            <w:pPr>
              <w:spacing w:after="0" w:line="240" w:lineRule="auto"/>
              <w:rPr>
                <w:rFonts w:ascii="Times New Roman" w:hAnsi="Times New Roman" w:cs="Times New Roman"/>
                <w:i/>
                <w:iCs/>
              </w:rPr>
            </w:pPr>
            <w:r>
              <w:rPr>
                <w:rFonts w:ascii="Times New Roman" w:hAnsi="Times New Roman" w:cs="Times New Roman"/>
                <w:i/>
                <w:iCs/>
              </w:rPr>
              <w:tab/>
              <w:t>Az alábbi helyzetek által okozott károkért a vevő felel:</w:t>
            </w:r>
          </w:p>
          <w:p w:rsidR="0084677D" w:rsidRDefault="0084677D">
            <w:pPr>
              <w:spacing w:after="0" w:line="240" w:lineRule="auto"/>
              <w:rPr>
                <w:rFonts w:ascii="Times New Roman" w:hAnsi="Times New Roman" w:cs="Times New Roman"/>
                <w:i/>
                <w:iCs/>
              </w:rPr>
            </w:pPr>
            <w:r>
              <w:rPr>
                <w:rFonts w:ascii="Times New Roman" w:hAnsi="Times New Roman" w:cs="Times New Roman"/>
                <w:i/>
                <w:iCs/>
              </w:rPr>
              <w:tab/>
              <w:t>A vevő engedély nélkül leszereli a külső borítást vagy a rendszer tartozékát.</w:t>
            </w:r>
          </w:p>
          <w:p w:rsidR="0084677D" w:rsidRDefault="0084677D">
            <w:pPr>
              <w:spacing w:after="0" w:line="240" w:lineRule="auto"/>
              <w:rPr>
                <w:rFonts w:ascii="Times New Roman" w:hAnsi="Times New Roman" w:cs="Times New Roman"/>
                <w:i/>
                <w:iCs/>
              </w:rPr>
            </w:pPr>
            <w:r>
              <w:rPr>
                <w:rFonts w:ascii="Times New Roman" w:hAnsi="Times New Roman" w:cs="Times New Roman"/>
                <w:i/>
                <w:iCs/>
              </w:rPr>
              <w:tab/>
              <w:t>A vevő szándékos károkozása, vagy jogosultsági kör nélküli karbantartás.</w:t>
            </w:r>
          </w:p>
          <w:p w:rsidR="0084677D" w:rsidRDefault="0084677D">
            <w:pPr>
              <w:spacing w:after="0" w:line="240" w:lineRule="auto"/>
              <w:rPr>
                <w:rFonts w:ascii="Times New Roman" w:hAnsi="Times New Roman" w:cs="Times New Roman"/>
              </w:rPr>
            </w:pPr>
            <w:r>
              <w:rPr>
                <w:rFonts w:ascii="Times New Roman" w:hAnsi="Times New Roman" w:cs="Times New Roman"/>
                <w:i/>
                <w:iCs/>
              </w:rPr>
              <w:tab/>
              <w:t xml:space="preserve">Tűz, elektromos rendszer hiba, villámcsapás, árvíz, robbanás és egyéb természeti katasztrófa által okozott károk. </w:t>
            </w:r>
          </w:p>
        </w:tc>
      </w:tr>
    </w:tbl>
    <w:p w:rsidR="0084677D" w:rsidRDefault="0084677D">
      <w:pPr>
        <w:spacing w:after="0"/>
        <w:rPr>
          <w:rFonts w:ascii="Times New Roman" w:hAnsi="Times New Roman" w:cs="Times New Roman"/>
        </w:rPr>
      </w:pPr>
    </w:p>
    <w:p w:rsidR="0084677D" w:rsidRDefault="0084677D">
      <w:pPr>
        <w:pStyle w:val="ListParagraph"/>
        <w:numPr>
          <w:ilvl w:val="1"/>
          <w:numId w:val="49"/>
        </w:numPr>
        <w:spacing w:after="0"/>
        <w:outlineLvl w:val="1"/>
        <w:rPr>
          <w:rFonts w:ascii="Times New Roman" w:hAnsi="Times New Roman" w:cs="Times New Roman"/>
          <w:b/>
          <w:bCs/>
          <w:sz w:val="28"/>
          <w:szCs w:val="28"/>
          <w:highlight w:val="lightGray"/>
        </w:rPr>
      </w:pPr>
      <w:bookmarkStart w:id="40" w:name="_Toc309807241"/>
      <w:r>
        <w:rPr>
          <w:rFonts w:ascii="Times New Roman" w:hAnsi="Times New Roman" w:cs="Times New Roman"/>
          <w:b/>
          <w:bCs/>
          <w:sz w:val="28"/>
          <w:szCs w:val="28"/>
          <w:highlight w:val="lightGray"/>
        </w:rPr>
        <w:t>A berendezés tisztítása</w:t>
      </w:r>
      <w:bookmarkEnd w:id="40"/>
    </w:p>
    <w:p w:rsidR="0084677D" w:rsidRDefault="0084677D">
      <w:pPr>
        <w:spacing w:after="0"/>
        <w:jc w:val="both"/>
        <w:rPr>
          <w:rFonts w:ascii="Times New Roman" w:hAnsi="Times New Roman" w:cs="Times New Roman"/>
        </w:rPr>
      </w:pPr>
      <w:r>
        <w:rPr>
          <w:rFonts w:ascii="Times New Roman" w:hAnsi="Times New Roman" w:cs="Times New Roman"/>
        </w:rPr>
        <w:tab/>
        <w:t>A berendezés felületét hetente egyszer tisztítsa meg puha, nedves törlőruhával. Semleges tisztítószer használható, azonban folyadék ne kerüljön a gépbe.</w:t>
      </w:r>
    </w:p>
    <w:p w:rsidR="0084677D" w:rsidRDefault="0084677D">
      <w:pPr>
        <w:spacing w:after="0"/>
        <w:rPr>
          <w:rFonts w:ascii="Times New Roman" w:hAnsi="Times New Roman" w:cs="Times New Roman"/>
        </w:rPr>
      </w:pPr>
    </w:p>
    <w:p w:rsidR="0084677D" w:rsidRDefault="0084677D">
      <w:pPr>
        <w:pStyle w:val="ListParagraph"/>
        <w:numPr>
          <w:ilvl w:val="1"/>
          <w:numId w:val="49"/>
        </w:numPr>
        <w:spacing w:after="0"/>
        <w:outlineLvl w:val="1"/>
        <w:rPr>
          <w:rFonts w:ascii="Times New Roman" w:hAnsi="Times New Roman" w:cs="Times New Roman"/>
          <w:b/>
          <w:bCs/>
          <w:sz w:val="28"/>
          <w:szCs w:val="28"/>
          <w:highlight w:val="lightGray"/>
        </w:rPr>
      </w:pPr>
      <w:bookmarkStart w:id="41" w:name="_Toc309807242"/>
      <w:r>
        <w:rPr>
          <w:rFonts w:ascii="Times New Roman" w:hAnsi="Times New Roman" w:cs="Times New Roman"/>
          <w:b/>
          <w:bCs/>
          <w:sz w:val="28"/>
          <w:szCs w:val="28"/>
          <w:highlight w:val="lightGray"/>
        </w:rPr>
        <w:t>A szűrő tisztítása</w:t>
      </w:r>
      <w:bookmarkEnd w:id="41"/>
    </w:p>
    <w:p w:rsidR="0084677D" w:rsidRDefault="0084677D">
      <w:pPr>
        <w:spacing w:after="0"/>
        <w:ind w:left="708"/>
        <w:jc w:val="both"/>
        <w:rPr>
          <w:rFonts w:ascii="Times New Roman" w:hAnsi="Times New Roman" w:cs="Times New Roman"/>
        </w:rPr>
      </w:pPr>
      <w:r>
        <w:rPr>
          <w:rFonts w:ascii="Times New Roman" w:hAnsi="Times New Roman" w:cs="Times New Roman"/>
        </w:rPr>
        <w:t>A szűrő mindig legyen tiszta. Megtisztítása minden kezelés után szükséges.</w:t>
      </w:r>
    </w:p>
    <w:p w:rsidR="0084677D" w:rsidRDefault="0084677D">
      <w:pPr>
        <w:spacing w:after="0"/>
        <w:ind w:left="708"/>
        <w:jc w:val="both"/>
        <w:rPr>
          <w:rFonts w:ascii="Times New Roman" w:hAnsi="Times New Roman" w:cs="Times New Roman"/>
        </w:rPr>
      </w:pPr>
      <w:r>
        <w:rPr>
          <w:rFonts w:ascii="Times New Roman" w:hAnsi="Times New Roman" w:cs="Times New Roman"/>
        </w:rPr>
        <w:t>A szűrő tisztításakor először puha, nedves törlőruhával törölje azt át, majd a további</w:t>
      </w:r>
    </w:p>
    <w:p w:rsidR="0084677D" w:rsidRDefault="0084677D">
      <w:pPr>
        <w:spacing w:after="0"/>
        <w:jc w:val="both"/>
        <w:rPr>
          <w:rFonts w:ascii="Times New Roman" w:hAnsi="Times New Roman" w:cs="Times New Roman"/>
        </w:rPr>
      </w:pPr>
      <w:r>
        <w:rPr>
          <w:rFonts w:ascii="Times New Roman" w:hAnsi="Times New Roman" w:cs="Times New Roman"/>
        </w:rPr>
        <w:t>tisztításhoz használjon egy másik puha, tiszta alkohollal átitatott törlőruhát, és hagyja kiszáradni a tisztított felületet.</w:t>
      </w:r>
    </w:p>
    <w:p w:rsidR="0084677D" w:rsidRDefault="0084677D">
      <w:pPr>
        <w:spacing w:after="0"/>
        <w:rPr>
          <w:rFonts w:ascii="Times New Roman" w:hAnsi="Times New Roman" w:cs="Times New Roman"/>
        </w:rPr>
      </w:pPr>
    </w:p>
    <w:p w:rsidR="0084677D" w:rsidRDefault="0084677D">
      <w:pPr>
        <w:pStyle w:val="ListParagraph"/>
        <w:numPr>
          <w:ilvl w:val="1"/>
          <w:numId w:val="49"/>
        </w:numPr>
        <w:spacing w:after="0"/>
        <w:outlineLvl w:val="1"/>
        <w:rPr>
          <w:rFonts w:ascii="Times New Roman" w:hAnsi="Times New Roman" w:cs="Times New Roman"/>
          <w:b/>
          <w:bCs/>
          <w:sz w:val="28"/>
          <w:szCs w:val="28"/>
          <w:highlight w:val="lightGray"/>
        </w:rPr>
      </w:pPr>
      <w:bookmarkStart w:id="42" w:name="_Toc309807243"/>
      <w:r>
        <w:rPr>
          <w:rFonts w:ascii="Times New Roman" w:hAnsi="Times New Roman" w:cs="Times New Roman"/>
          <w:b/>
          <w:bCs/>
          <w:sz w:val="28"/>
          <w:szCs w:val="28"/>
          <w:highlight w:val="lightGray"/>
        </w:rPr>
        <w:t>Az E-LIGHT+KAVITÁCIÓS+VÁKUUMOS+RF kezelőfej cseréje</w:t>
      </w:r>
      <w:bookmarkEnd w:id="42"/>
    </w:p>
    <w:p w:rsidR="0084677D" w:rsidRDefault="0084677D">
      <w:pPr>
        <w:spacing w:after="0"/>
        <w:ind w:firstLine="360"/>
        <w:jc w:val="both"/>
        <w:rPr>
          <w:rFonts w:ascii="Times New Roman" w:hAnsi="Times New Roman" w:cs="Times New Roman"/>
        </w:rPr>
      </w:pPr>
      <w:r>
        <w:rPr>
          <w:rFonts w:ascii="Times New Roman" w:hAnsi="Times New Roman" w:cs="Times New Roman"/>
        </w:rPr>
        <w:t>Minden E-LIGHT+KAVITÁCIÓS+VÁKUUMOS+RF kezelőfej rendelkezik élettartammal. Az új kezelőfej kijelölt időpontban történő cseréjekor kérjük, lépjen kapcsolatba a forgalmazóval.</w:t>
      </w:r>
    </w:p>
    <w:p w:rsidR="0084677D" w:rsidRDefault="0084677D">
      <w:pPr>
        <w:spacing w:after="0"/>
        <w:rPr>
          <w:rFonts w:ascii="Times New Roman" w:hAnsi="Times New Roman" w:cs="Times New Roman"/>
        </w:rPr>
      </w:pPr>
    </w:p>
    <w:p w:rsidR="0084677D" w:rsidRDefault="0084677D">
      <w:pPr>
        <w:pStyle w:val="ListParagraph"/>
        <w:numPr>
          <w:ilvl w:val="1"/>
          <w:numId w:val="49"/>
        </w:numPr>
        <w:spacing w:after="0"/>
        <w:outlineLvl w:val="1"/>
        <w:rPr>
          <w:rFonts w:ascii="Times New Roman" w:hAnsi="Times New Roman" w:cs="Times New Roman"/>
          <w:b/>
          <w:bCs/>
          <w:sz w:val="28"/>
          <w:szCs w:val="28"/>
          <w:highlight w:val="lightGray"/>
        </w:rPr>
      </w:pPr>
      <w:bookmarkStart w:id="43" w:name="_Toc309807244"/>
      <w:r>
        <w:rPr>
          <w:rFonts w:ascii="Times New Roman" w:hAnsi="Times New Roman" w:cs="Times New Roman"/>
          <w:b/>
          <w:bCs/>
          <w:sz w:val="28"/>
          <w:szCs w:val="28"/>
          <w:highlight w:val="lightGray"/>
        </w:rPr>
        <w:t>A berendezés hibás működésének elkerülése</w:t>
      </w:r>
      <w:bookmarkEnd w:id="43"/>
    </w:p>
    <w:p w:rsidR="0084677D" w:rsidRDefault="0084677D">
      <w:pPr>
        <w:spacing w:after="0"/>
        <w:rPr>
          <w:rFonts w:ascii="Times New Roman" w:hAnsi="Times New Roman" w:cs="Times New Roman"/>
        </w:rPr>
      </w:pPr>
      <w:r>
        <w:rPr>
          <w:rFonts w:ascii="Times New Roman" w:hAnsi="Times New Roman" w:cs="Times New Roman"/>
        </w:rPr>
        <w:t>Az alábbi részben néhány hibás működés és megoldásaik felsorolása található:</w:t>
      </w:r>
    </w:p>
    <w:p w:rsidR="0084677D" w:rsidRDefault="0084677D">
      <w:pPr>
        <w:spacing w:after="0"/>
        <w:rPr>
          <w:rFonts w:ascii="Times New Roman" w:hAnsi="Times New Roman" w:cs="Times New Roman"/>
        </w:rPr>
      </w:pPr>
      <w:r>
        <w:rPr>
          <w:rFonts w:ascii="Times New Roman" w:hAnsi="Times New Roman" w:cs="Times New Roman"/>
        </w:rPr>
        <w:t xml:space="preserve"> </w:t>
      </w:r>
    </w:p>
    <w:tbl>
      <w:tblPr>
        <w:tblW w:w="0" w:type="auto"/>
        <w:tblInd w:w="2" w:type="dxa"/>
        <w:tblCellMar>
          <w:left w:w="10" w:type="dxa"/>
          <w:right w:w="10" w:type="dxa"/>
        </w:tblCellMar>
        <w:tblLook w:val="0000"/>
      </w:tblPr>
      <w:tblGrid>
        <w:gridCol w:w="4590"/>
        <w:gridCol w:w="4590"/>
      </w:tblGrid>
      <w:tr w:rsidR="0084677D">
        <w:trPr>
          <w:trHeight w:val="1"/>
        </w:trPr>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rPr>
              <w:t>Hibás működés jelenség</w:t>
            </w:r>
          </w:p>
        </w:tc>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rPr>
              <w:t>Megoldások</w:t>
            </w:r>
          </w:p>
        </w:tc>
      </w:tr>
      <w:tr w:rsidR="0084677D">
        <w:trPr>
          <w:cantSplit/>
          <w:trHeight w:val="1"/>
        </w:trPr>
        <w:tc>
          <w:tcPr>
            <w:tcW w:w="460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r>
              <w:rPr>
                <w:rFonts w:ascii="Times New Roman" w:hAnsi="Times New Roman" w:cs="Times New Roman"/>
              </w:rPr>
              <w:t>A kijelző nem működik</w:t>
            </w:r>
          </w:p>
        </w:tc>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Ellenőrizze az áramellátó vezeték megfelelő csatlakozását.</w:t>
            </w:r>
          </w:p>
        </w:tc>
      </w:tr>
      <w:tr w:rsidR="0084677D">
        <w:trPr>
          <w:cantSplit/>
          <w:trHeight w:val="1"/>
        </w:trPr>
        <w:tc>
          <w:tcPr>
            <w:tcW w:w="460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tc>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Ellenőrizze a vészleállító kapcsolót, nyomja meg majd lazítsa ki az óramutató járásával megegyező irányban.</w:t>
            </w:r>
          </w:p>
        </w:tc>
      </w:tr>
      <w:tr w:rsidR="0084677D">
        <w:trPr>
          <w:cantSplit/>
          <w:trHeight w:val="1"/>
        </w:trPr>
        <w:tc>
          <w:tcPr>
            <w:tcW w:w="460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tc>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 xml:space="preserve">Ellenőrizze a kismegszakítót. Ha leold, nyomja fel. Ha újra leold, lépjen kapcsolatba a forgalmazóval. </w:t>
            </w:r>
          </w:p>
        </w:tc>
      </w:tr>
      <w:tr w:rsidR="0084677D">
        <w:trPr>
          <w:trHeight w:val="1"/>
        </w:trPr>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A rendszer nem reagál a gombok érintésére.</w:t>
            </w:r>
          </w:p>
        </w:tc>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Kérjük, lépjen kapcsolatba a forgalmazóval.</w:t>
            </w:r>
          </w:p>
        </w:tc>
      </w:tr>
      <w:tr w:rsidR="0084677D">
        <w:trPr>
          <w:trHeight w:val="1"/>
        </w:trPr>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A rendszer nem indítható el.</w:t>
            </w:r>
          </w:p>
        </w:tc>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Ellenőrizze, a helyén van-e a kulcs.</w:t>
            </w:r>
          </w:p>
        </w:tc>
      </w:tr>
      <w:tr w:rsidR="0084677D">
        <w:trPr>
          <w:trHeight w:val="1"/>
        </w:trPr>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A rendszer nem inicializálható.</w:t>
            </w:r>
          </w:p>
        </w:tc>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Kérjük lépjen kapcsolatba a forgalmazóval.</w:t>
            </w:r>
          </w:p>
        </w:tc>
      </w:tr>
      <w:tr w:rsidR="0084677D">
        <w:trPr>
          <w:trHeight w:val="1"/>
        </w:trPr>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Az E-LIGHT+KAVITÁCIÓS+VÁKUUMOS+RF kezelőfejben található Xenon lámpa hibás működése.</w:t>
            </w:r>
          </w:p>
        </w:tc>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A xenon lámpa élettartama lejárt, kérjük, cserélje ki.</w:t>
            </w:r>
          </w:p>
          <w:p w:rsidR="0084677D" w:rsidRDefault="0084677D">
            <w:pPr>
              <w:spacing w:after="0" w:line="240" w:lineRule="auto"/>
              <w:rPr>
                <w:rFonts w:ascii="Times New Roman" w:hAnsi="Times New Roman" w:cs="Times New Roman"/>
              </w:rPr>
            </w:pPr>
            <w:r>
              <w:rPr>
                <w:rFonts w:ascii="Times New Roman" w:hAnsi="Times New Roman" w:cs="Times New Roman"/>
              </w:rPr>
              <w:t>Az E-LIGHT+KAVITÁCIÓS+VÁKUUMOS+RF kezelőfej valószínűleg megsérült, kérjük, cserélje ki vagy lépjen kapcsolatba a forgalmazóval.</w:t>
            </w:r>
          </w:p>
        </w:tc>
      </w:tr>
      <w:tr w:rsidR="0084677D">
        <w:trPr>
          <w:trHeight w:val="1"/>
        </w:trPr>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Az E-LIGHT+KAVITÁCIÓS+VÁKUUMOS+RF kezelőfej szivárog.</w:t>
            </w:r>
          </w:p>
        </w:tc>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Az E-LIGHT+KAVITÁCIÓS+VÁKUUMOS+RF kezelőfej valószínűleg megsérült, kérjük, cserélje ki az E-LIGHT+KAVITÁCIÓS+VÁKUUMOS+RF kezelőfejet vagy lépjen kapcsolatba a forgalmazóval.</w:t>
            </w:r>
          </w:p>
        </w:tc>
      </w:tr>
      <w:tr w:rsidR="0084677D">
        <w:trPr>
          <w:trHeight w:val="1"/>
        </w:trPr>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A hűtőrendszer hőmérséklete túl magas.</w:t>
            </w:r>
          </w:p>
        </w:tc>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 xml:space="preserve">Zárja le a rendszert, csökkentse a hőmérsékletet, és indítsa újra vagy lépjen kapcsolatba a forgalmazóval. </w:t>
            </w:r>
          </w:p>
        </w:tc>
      </w:tr>
      <w:tr w:rsidR="0084677D">
        <w:trPr>
          <w:trHeight w:val="1"/>
        </w:trPr>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Az E-LIGHT+KAVITÁCIÓS+VÁKUUMOS+RF kezelőfej teljesítménye túl gyenge</w:t>
            </w:r>
          </w:p>
        </w:tc>
        <w:tc>
          <w:tcPr>
            <w:tcW w:w="46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r>
              <w:rPr>
                <w:rFonts w:ascii="Times New Roman" w:hAnsi="Times New Roman" w:cs="Times New Roman"/>
              </w:rPr>
              <w:t>A kezelőfej majdnem az élettartama végén jár, cseréje tanácsos.</w:t>
            </w:r>
          </w:p>
        </w:tc>
      </w:tr>
    </w:tbl>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pStyle w:val="ListParagraph"/>
        <w:numPr>
          <w:ilvl w:val="0"/>
          <w:numId w:val="49"/>
        </w:numPr>
        <w:spacing w:after="0"/>
        <w:jc w:val="center"/>
        <w:outlineLvl w:val="0"/>
        <w:rPr>
          <w:rFonts w:ascii="Times New Roman" w:hAnsi="Times New Roman" w:cs="Times New Roman"/>
          <w:b/>
          <w:bCs/>
          <w:sz w:val="36"/>
          <w:szCs w:val="36"/>
          <w:highlight w:val="cyan"/>
        </w:rPr>
      </w:pPr>
      <w:bookmarkStart w:id="44" w:name="_Toc309807245"/>
      <w:r>
        <w:rPr>
          <w:rFonts w:ascii="Times New Roman" w:hAnsi="Times New Roman" w:cs="Times New Roman"/>
          <w:b/>
          <w:bCs/>
          <w:sz w:val="36"/>
          <w:szCs w:val="36"/>
          <w:highlight w:val="cyan"/>
        </w:rPr>
        <w:t>fejezet</w:t>
      </w:r>
      <w:r>
        <w:rPr>
          <w:rFonts w:ascii="Times New Roman" w:hAnsi="Times New Roman" w:cs="Times New Roman"/>
          <w:b/>
          <w:bCs/>
          <w:sz w:val="36"/>
          <w:szCs w:val="36"/>
          <w:highlight w:val="cyan"/>
        </w:rPr>
        <w:tab/>
      </w:r>
      <w:r>
        <w:rPr>
          <w:rFonts w:ascii="Times New Roman" w:hAnsi="Times New Roman" w:cs="Times New Roman"/>
          <w:b/>
          <w:bCs/>
          <w:sz w:val="36"/>
          <w:szCs w:val="36"/>
          <w:highlight w:val="cyan"/>
        </w:rPr>
        <w:tab/>
        <w:t>Tartozékok</w:t>
      </w:r>
      <w:bookmarkEnd w:id="44"/>
    </w:p>
    <w:p w:rsidR="0084677D" w:rsidRDefault="0084677D">
      <w:pPr>
        <w:spacing w:after="0"/>
        <w:rPr>
          <w:rFonts w:ascii="Times New Roman" w:hAnsi="Times New Roman" w:cs="Times New Roman"/>
        </w:rPr>
      </w:pPr>
      <w:r>
        <w:rPr>
          <w:rFonts w:ascii="Times New Roman" w:hAnsi="Times New Roman" w:cs="Times New Roman"/>
        </w:rPr>
        <w:t>Ez a gép az alábbi tartozékokkal rendelkezik:</w:t>
      </w:r>
    </w:p>
    <w:p w:rsidR="0084677D" w:rsidRDefault="0084677D">
      <w:pPr>
        <w:numPr>
          <w:ilvl w:val="0"/>
          <w:numId w:val="11"/>
        </w:numPr>
        <w:spacing w:after="0"/>
        <w:ind w:left="720" w:hanging="360"/>
        <w:rPr>
          <w:rFonts w:ascii="Times New Roman" w:hAnsi="Times New Roman" w:cs="Times New Roman"/>
        </w:rPr>
      </w:pPr>
      <w:r>
        <w:rPr>
          <w:rFonts w:ascii="Times New Roman" w:hAnsi="Times New Roman" w:cs="Times New Roman"/>
        </w:rPr>
        <w:t>védőszemüveg</w:t>
      </w:r>
    </w:p>
    <w:p w:rsidR="0084677D" w:rsidRDefault="0084677D">
      <w:pPr>
        <w:numPr>
          <w:ilvl w:val="0"/>
          <w:numId w:val="11"/>
        </w:numPr>
        <w:spacing w:after="0"/>
        <w:ind w:left="720" w:hanging="360"/>
        <w:rPr>
          <w:rFonts w:ascii="Times New Roman" w:hAnsi="Times New Roman" w:cs="Times New Roman"/>
        </w:rPr>
      </w:pPr>
      <w:r>
        <w:rPr>
          <w:rFonts w:ascii="Times New Roman" w:hAnsi="Times New Roman" w:cs="Times New Roman"/>
        </w:rPr>
        <w:t>szemvédő</w:t>
      </w:r>
    </w:p>
    <w:p w:rsidR="0084677D" w:rsidRDefault="0084677D">
      <w:pPr>
        <w:numPr>
          <w:ilvl w:val="0"/>
          <w:numId w:val="11"/>
        </w:numPr>
        <w:spacing w:after="0"/>
        <w:ind w:left="720" w:hanging="360"/>
        <w:rPr>
          <w:rFonts w:ascii="Times New Roman" w:hAnsi="Times New Roman" w:cs="Times New Roman"/>
        </w:rPr>
      </w:pPr>
      <w:r>
        <w:rPr>
          <w:rFonts w:ascii="Times New Roman" w:hAnsi="Times New Roman" w:cs="Times New Roman"/>
        </w:rPr>
        <w:t>zselé</w:t>
      </w:r>
    </w:p>
    <w:p w:rsidR="0084677D" w:rsidRDefault="0084677D">
      <w:pPr>
        <w:numPr>
          <w:ilvl w:val="0"/>
          <w:numId w:val="11"/>
        </w:numPr>
        <w:spacing w:after="0"/>
        <w:ind w:left="720" w:hanging="360"/>
        <w:rPr>
          <w:rFonts w:ascii="Times New Roman" w:hAnsi="Times New Roman" w:cs="Times New Roman"/>
        </w:rPr>
      </w:pPr>
      <w:r>
        <w:rPr>
          <w:rFonts w:ascii="Times New Roman" w:hAnsi="Times New Roman" w:cs="Times New Roman"/>
        </w:rPr>
        <w:t>áramellátó vezeték</w:t>
      </w:r>
    </w:p>
    <w:p w:rsidR="0084677D" w:rsidRDefault="0084677D">
      <w:pPr>
        <w:numPr>
          <w:ilvl w:val="0"/>
          <w:numId w:val="11"/>
        </w:numPr>
        <w:spacing w:after="0"/>
        <w:ind w:left="720" w:hanging="360"/>
        <w:rPr>
          <w:rFonts w:ascii="Times New Roman" w:hAnsi="Times New Roman" w:cs="Times New Roman"/>
        </w:rPr>
      </w:pPr>
      <w:r>
        <w:rPr>
          <w:rFonts w:ascii="Times New Roman" w:hAnsi="Times New Roman" w:cs="Times New Roman"/>
        </w:rPr>
        <w:t>tölcsér</w:t>
      </w:r>
    </w:p>
    <w:p w:rsidR="0084677D" w:rsidRDefault="0084677D">
      <w:pPr>
        <w:numPr>
          <w:ilvl w:val="0"/>
          <w:numId w:val="11"/>
        </w:numPr>
        <w:spacing w:after="0"/>
        <w:ind w:left="720" w:hanging="360"/>
        <w:rPr>
          <w:rFonts w:ascii="Times New Roman" w:hAnsi="Times New Roman" w:cs="Times New Roman"/>
        </w:rPr>
      </w:pPr>
      <w:r>
        <w:rPr>
          <w:rFonts w:ascii="Times New Roman" w:hAnsi="Times New Roman" w:cs="Times New Roman"/>
        </w:rPr>
        <w:t>cső</w:t>
      </w:r>
    </w:p>
    <w:p w:rsidR="0084677D" w:rsidRDefault="0084677D">
      <w:pPr>
        <w:numPr>
          <w:ilvl w:val="0"/>
          <w:numId w:val="11"/>
        </w:numPr>
        <w:spacing w:after="0"/>
        <w:ind w:left="720" w:hanging="360"/>
        <w:rPr>
          <w:rFonts w:ascii="Times New Roman" w:hAnsi="Times New Roman" w:cs="Times New Roman"/>
        </w:rPr>
      </w:pPr>
      <w:r>
        <w:rPr>
          <w:rFonts w:ascii="Times New Roman" w:hAnsi="Times New Roman" w:cs="Times New Roman"/>
        </w:rPr>
        <w:t>Használati Útmutató</w:t>
      </w:r>
    </w:p>
    <w:p w:rsidR="0084677D" w:rsidRDefault="0084677D">
      <w:pPr>
        <w:numPr>
          <w:ilvl w:val="0"/>
          <w:numId w:val="11"/>
        </w:numPr>
        <w:spacing w:after="0"/>
        <w:ind w:left="720" w:hanging="360"/>
        <w:rPr>
          <w:rFonts w:ascii="Times New Roman" w:hAnsi="Times New Roman" w:cs="Times New Roman"/>
        </w:rPr>
      </w:pPr>
      <w:r>
        <w:rPr>
          <w:rFonts w:ascii="Times New Roman" w:hAnsi="Times New Roman" w:cs="Times New Roman"/>
        </w:rPr>
        <w:t>CD</w:t>
      </w:r>
    </w:p>
    <w:p w:rsidR="0084677D" w:rsidRDefault="0084677D">
      <w:pPr>
        <w:spacing w:after="0"/>
        <w:rPr>
          <w:rFonts w:ascii="Times New Roman" w:hAnsi="Times New Roman" w:cs="Times New Roman"/>
        </w:rPr>
      </w:pPr>
    </w:p>
    <w:p w:rsidR="0084677D" w:rsidRDefault="0084677D">
      <w:pPr>
        <w:pStyle w:val="ListParagraph"/>
        <w:numPr>
          <w:ilvl w:val="1"/>
          <w:numId w:val="49"/>
        </w:numPr>
        <w:spacing w:after="0"/>
        <w:outlineLvl w:val="1"/>
        <w:rPr>
          <w:rFonts w:ascii="Times New Roman" w:hAnsi="Times New Roman" w:cs="Times New Roman"/>
          <w:b/>
          <w:bCs/>
          <w:sz w:val="28"/>
          <w:szCs w:val="28"/>
          <w:highlight w:val="lightGray"/>
        </w:rPr>
      </w:pPr>
      <w:bookmarkStart w:id="45" w:name="_Toc309807246"/>
      <w:r>
        <w:rPr>
          <w:rFonts w:ascii="Times New Roman" w:hAnsi="Times New Roman" w:cs="Times New Roman"/>
          <w:b/>
          <w:bCs/>
          <w:sz w:val="28"/>
          <w:szCs w:val="28"/>
          <w:highlight w:val="lightGray"/>
        </w:rPr>
        <w:t>Védőszemüveg</w:t>
      </w:r>
      <w:bookmarkEnd w:id="45"/>
    </w:p>
    <w:p w:rsidR="0084677D" w:rsidRDefault="0084677D">
      <w:pPr>
        <w:spacing w:after="0"/>
        <w:jc w:val="both"/>
        <w:rPr>
          <w:rFonts w:ascii="Times New Roman" w:hAnsi="Times New Roman" w:cs="Times New Roman"/>
        </w:rPr>
      </w:pPr>
      <w:r>
        <w:rPr>
          <w:rFonts w:ascii="Times New Roman" w:hAnsi="Times New Roman" w:cs="Times New Roman"/>
        </w:rPr>
        <w:t>Az E-LIGHT+KAVITÁCIÓS+VÁKUUMOS+RF berendezéshez tartozó védőszemüveg védi a gépkezelő és a vendég szemét.</w:t>
      </w:r>
    </w:p>
    <w:p w:rsidR="0084677D" w:rsidRDefault="0084677D">
      <w:pPr>
        <w:spacing w:after="0"/>
        <w:rPr>
          <w:rFonts w:ascii="Times New Roman" w:hAnsi="Times New Roman" w:cs="Times New Roman"/>
        </w:rPr>
      </w:pPr>
    </w:p>
    <w:p w:rsidR="0084677D" w:rsidRDefault="0084677D">
      <w:pPr>
        <w:pStyle w:val="ListParagraph"/>
        <w:numPr>
          <w:ilvl w:val="1"/>
          <w:numId w:val="49"/>
        </w:numPr>
        <w:spacing w:after="0"/>
        <w:outlineLvl w:val="1"/>
        <w:rPr>
          <w:rFonts w:ascii="Times New Roman" w:hAnsi="Times New Roman" w:cs="Times New Roman"/>
          <w:b/>
          <w:bCs/>
          <w:sz w:val="28"/>
          <w:szCs w:val="28"/>
          <w:highlight w:val="lightGray"/>
        </w:rPr>
      </w:pPr>
      <w:bookmarkStart w:id="46" w:name="_Toc309807247"/>
      <w:r>
        <w:rPr>
          <w:rFonts w:ascii="Times New Roman" w:hAnsi="Times New Roman" w:cs="Times New Roman"/>
          <w:b/>
          <w:bCs/>
          <w:sz w:val="28"/>
          <w:szCs w:val="28"/>
          <w:highlight w:val="lightGray"/>
        </w:rPr>
        <w:t>Zselé</w:t>
      </w:r>
      <w:bookmarkEnd w:id="46"/>
    </w:p>
    <w:p w:rsidR="0084677D" w:rsidRDefault="0084677D">
      <w:pPr>
        <w:spacing w:after="0"/>
        <w:jc w:val="both"/>
        <w:rPr>
          <w:rFonts w:ascii="Times New Roman" w:hAnsi="Times New Roman" w:cs="Times New Roman"/>
        </w:rPr>
      </w:pPr>
      <w:r>
        <w:rPr>
          <w:rFonts w:ascii="Times New Roman" w:hAnsi="Times New Roman" w:cs="Times New Roman"/>
        </w:rPr>
        <w:t>A zselé fényvezetésre és bőrhűtésre használatos. Dobozonként hat tégely található belőle, egy tégely 250 gramm mennyiséget tartalmaz.</w:t>
      </w:r>
    </w:p>
    <w:p w:rsidR="0084677D" w:rsidRDefault="0084677D">
      <w:pPr>
        <w:spacing w:after="0"/>
        <w:rPr>
          <w:rFonts w:ascii="Times New Roman" w:hAnsi="Times New Roman" w:cs="Times New Roman"/>
        </w:rPr>
      </w:pPr>
    </w:p>
    <w:p w:rsidR="0084677D" w:rsidRDefault="0084677D">
      <w:pPr>
        <w:pStyle w:val="ListParagraph"/>
        <w:numPr>
          <w:ilvl w:val="1"/>
          <w:numId w:val="49"/>
        </w:numPr>
        <w:spacing w:after="0"/>
        <w:outlineLvl w:val="1"/>
        <w:rPr>
          <w:rFonts w:ascii="Times New Roman" w:hAnsi="Times New Roman" w:cs="Times New Roman"/>
          <w:b/>
          <w:bCs/>
          <w:sz w:val="28"/>
          <w:szCs w:val="28"/>
          <w:highlight w:val="lightGray"/>
        </w:rPr>
      </w:pPr>
      <w:bookmarkStart w:id="47" w:name="_Toc309807248"/>
      <w:r>
        <w:rPr>
          <w:rFonts w:ascii="Times New Roman" w:hAnsi="Times New Roman" w:cs="Times New Roman"/>
          <w:b/>
          <w:bCs/>
          <w:sz w:val="28"/>
          <w:szCs w:val="28"/>
          <w:highlight w:val="lightGray"/>
        </w:rPr>
        <w:t>Tartozék megrendelése</w:t>
      </w:r>
      <w:bookmarkEnd w:id="47"/>
    </w:p>
    <w:p w:rsidR="0084677D" w:rsidRDefault="0084677D">
      <w:pPr>
        <w:spacing w:after="0"/>
        <w:jc w:val="both"/>
        <w:rPr>
          <w:rFonts w:ascii="Times New Roman" w:hAnsi="Times New Roman" w:cs="Times New Roman"/>
        </w:rPr>
      </w:pPr>
      <w:r>
        <w:rPr>
          <w:rFonts w:ascii="Times New Roman" w:hAnsi="Times New Roman" w:cs="Times New Roman"/>
        </w:rPr>
        <w:t>A géphez hozzátartozik a teljes tartozék készlet. Amennyiben a vevő további tartozékokat szeretne, kérjük, rendelje meg azokat a forgalmazótól.</w:t>
      </w:r>
    </w:p>
    <w:p w:rsidR="0084677D" w:rsidRDefault="0084677D">
      <w:pPr>
        <w:spacing w:after="0"/>
        <w:rPr>
          <w:rFonts w:ascii="Times New Roman" w:hAnsi="Times New Roman" w:cs="Times New Roman"/>
        </w:rPr>
      </w:pPr>
    </w:p>
    <w:p w:rsidR="0084677D" w:rsidRDefault="0084677D">
      <w:pPr>
        <w:pStyle w:val="ListParagraph"/>
        <w:numPr>
          <w:ilvl w:val="0"/>
          <w:numId w:val="49"/>
        </w:numPr>
        <w:spacing w:after="0"/>
        <w:jc w:val="center"/>
        <w:outlineLvl w:val="0"/>
        <w:rPr>
          <w:rFonts w:ascii="Times New Roman" w:hAnsi="Times New Roman" w:cs="Times New Roman"/>
          <w:b/>
          <w:bCs/>
          <w:sz w:val="36"/>
          <w:szCs w:val="36"/>
          <w:highlight w:val="cyan"/>
        </w:rPr>
      </w:pPr>
      <w:bookmarkStart w:id="48" w:name="_Toc309807249"/>
      <w:r>
        <w:rPr>
          <w:rFonts w:ascii="Times New Roman" w:hAnsi="Times New Roman" w:cs="Times New Roman"/>
          <w:b/>
          <w:bCs/>
          <w:sz w:val="36"/>
          <w:szCs w:val="36"/>
          <w:highlight w:val="cyan"/>
        </w:rPr>
        <w:t>fejezet</w:t>
      </w:r>
      <w:r>
        <w:rPr>
          <w:rFonts w:ascii="Times New Roman" w:hAnsi="Times New Roman" w:cs="Times New Roman"/>
          <w:b/>
          <w:bCs/>
          <w:sz w:val="36"/>
          <w:szCs w:val="36"/>
          <w:highlight w:val="cyan"/>
        </w:rPr>
        <w:tab/>
      </w:r>
      <w:r>
        <w:rPr>
          <w:rFonts w:ascii="Times New Roman" w:hAnsi="Times New Roman" w:cs="Times New Roman"/>
          <w:b/>
          <w:bCs/>
          <w:sz w:val="36"/>
          <w:szCs w:val="36"/>
          <w:highlight w:val="cyan"/>
        </w:rPr>
        <w:tab/>
        <w:t>Klinikai alkalmazás</w:t>
      </w:r>
      <w:bookmarkEnd w:id="48"/>
    </w:p>
    <w:p w:rsidR="0084677D" w:rsidRDefault="0084677D">
      <w:pPr>
        <w:spacing w:after="0"/>
        <w:jc w:val="center"/>
        <w:rPr>
          <w:rFonts w:ascii="Times New Roman" w:hAnsi="Times New Roman" w:cs="Times New Roman"/>
        </w:rPr>
      </w:pPr>
    </w:p>
    <w:p w:rsidR="0084677D" w:rsidRDefault="0084677D">
      <w:pPr>
        <w:pStyle w:val="ListParagraph"/>
        <w:numPr>
          <w:ilvl w:val="1"/>
          <w:numId w:val="49"/>
        </w:numPr>
        <w:spacing w:after="0"/>
        <w:outlineLvl w:val="1"/>
        <w:rPr>
          <w:rFonts w:ascii="Times New Roman" w:hAnsi="Times New Roman" w:cs="Times New Roman"/>
          <w:b/>
          <w:bCs/>
          <w:sz w:val="28"/>
          <w:szCs w:val="28"/>
          <w:highlight w:val="lightGray"/>
        </w:rPr>
      </w:pPr>
      <w:bookmarkStart w:id="49" w:name="_Toc309807250"/>
      <w:r>
        <w:rPr>
          <w:rFonts w:ascii="Times New Roman" w:hAnsi="Times New Roman" w:cs="Times New Roman"/>
          <w:b/>
          <w:bCs/>
          <w:sz w:val="28"/>
          <w:szCs w:val="28"/>
          <w:highlight w:val="lightGray"/>
        </w:rPr>
        <w:t>Betanítás</w:t>
      </w:r>
      <w:bookmarkEnd w:id="49"/>
    </w:p>
    <w:p w:rsidR="0084677D" w:rsidRDefault="0084677D">
      <w:pPr>
        <w:spacing w:after="0"/>
        <w:jc w:val="both"/>
        <w:rPr>
          <w:rFonts w:ascii="Times New Roman" w:hAnsi="Times New Roman" w:cs="Times New Roman"/>
        </w:rPr>
      </w:pPr>
      <w:r>
        <w:rPr>
          <w:rFonts w:ascii="Times New Roman" w:hAnsi="Times New Roman" w:cs="Times New Roman"/>
        </w:rPr>
        <w:t>A kezelési rendszert működtető személyzet minden tagjának speciális képzést kell kapnia előre.</w:t>
      </w:r>
    </w:p>
    <w:p w:rsidR="0084677D" w:rsidRDefault="0084677D">
      <w:pPr>
        <w:spacing w:after="0"/>
        <w:rPr>
          <w:rFonts w:ascii="Times New Roman" w:hAnsi="Times New Roman" w:cs="Times New Roman"/>
        </w:rPr>
      </w:pPr>
    </w:p>
    <w:p w:rsidR="0084677D" w:rsidRDefault="0084677D">
      <w:pPr>
        <w:pStyle w:val="ListParagraph"/>
        <w:numPr>
          <w:ilvl w:val="1"/>
          <w:numId w:val="49"/>
        </w:numPr>
        <w:spacing w:after="0"/>
        <w:outlineLvl w:val="1"/>
        <w:rPr>
          <w:rFonts w:ascii="Times New Roman" w:hAnsi="Times New Roman" w:cs="Times New Roman"/>
          <w:b/>
          <w:bCs/>
          <w:sz w:val="28"/>
          <w:szCs w:val="28"/>
          <w:highlight w:val="lightGray"/>
        </w:rPr>
      </w:pPr>
      <w:bookmarkStart w:id="50" w:name="_Toc309807251"/>
      <w:r>
        <w:rPr>
          <w:rFonts w:ascii="Times New Roman" w:hAnsi="Times New Roman" w:cs="Times New Roman"/>
          <w:b/>
          <w:bCs/>
          <w:sz w:val="28"/>
          <w:szCs w:val="28"/>
          <w:highlight w:val="lightGray"/>
        </w:rPr>
        <w:t>Kezelési kör és kezelést kizáró betegségek</w:t>
      </w:r>
      <w:bookmarkEnd w:id="50"/>
    </w:p>
    <w:p w:rsidR="0084677D" w:rsidRDefault="0084677D">
      <w:pPr>
        <w:spacing w:after="0"/>
        <w:rPr>
          <w:rFonts w:ascii="Times New Roman" w:hAnsi="Times New Roman" w:cs="Times New Roman"/>
        </w:rPr>
      </w:pPr>
    </w:p>
    <w:p w:rsidR="0084677D" w:rsidRDefault="0084677D">
      <w:pPr>
        <w:pStyle w:val="ListParagraph"/>
        <w:numPr>
          <w:ilvl w:val="2"/>
          <w:numId w:val="49"/>
        </w:numPr>
        <w:spacing w:after="0"/>
        <w:outlineLvl w:val="2"/>
        <w:rPr>
          <w:rFonts w:ascii="Times New Roman" w:hAnsi="Times New Roman" w:cs="Times New Roman"/>
          <w:b/>
          <w:bCs/>
        </w:rPr>
      </w:pPr>
      <w:bookmarkStart w:id="51" w:name="_Toc309807252"/>
      <w:r>
        <w:rPr>
          <w:rFonts w:ascii="Times New Roman" w:hAnsi="Times New Roman" w:cs="Times New Roman"/>
          <w:b/>
          <w:bCs/>
        </w:rPr>
        <w:t>Cél</w:t>
      </w:r>
      <w:bookmarkEnd w:id="51"/>
    </w:p>
    <w:p w:rsidR="0084677D" w:rsidRDefault="0084677D">
      <w:pPr>
        <w:spacing w:after="0"/>
        <w:jc w:val="both"/>
        <w:rPr>
          <w:rFonts w:ascii="Times New Roman" w:hAnsi="Times New Roman" w:cs="Times New Roman"/>
        </w:rPr>
      </w:pPr>
      <w:r>
        <w:rPr>
          <w:rFonts w:ascii="Times New Roman" w:hAnsi="Times New Roman" w:cs="Times New Roman"/>
        </w:rPr>
        <w:t>Az E-LIGHT fiatalítás egy új technológia, amely alkalmas a vaszkuláris dermatosis (VL) és a pigmentáció (PL) gyógyítására. Ez a terápiás eljárás hatékonyan javítja a vendég bőrének állapotát, miközben nem befolyásolja munkavégzését, pihenését és társadalmi életét.</w:t>
      </w:r>
    </w:p>
    <w:p w:rsidR="0084677D" w:rsidRDefault="0084677D">
      <w:pPr>
        <w:spacing w:after="0"/>
        <w:rPr>
          <w:rFonts w:ascii="Times New Roman" w:hAnsi="Times New Roman" w:cs="Times New Roman"/>
        </w:rPr>
      </w:pPr>
    </w:p>
    <w:p w:rsidR="0084677D" w:rsidRDefault="0084677D">
      <w:pPr>
        <w:pStyle w:val="ListParagraph"/>
        <w:numPr>
          <w:ilvl w:val="2"/>
          <w:numId w:val="49"/>
        </w:numPr>
        <w:spacing w:after="0"/>
        <w:outlineLvl w:val="2"/>
        <w:rPr>
          <w:rFonts w:ascii="Times New Roman" w:hAnsi="Times New Roman" w:cs="Times New Roman"/>
          <w:b/>
          <w:bCs/>
        </w:rPr>
      </w:pPr>
      <w:bookmarkStart w:id="52" w:name="_Toc309807253"/>
      <w:r>
        <w:rPr>
          <w:rFonts w:ascii="Times New Roman" w:hAnsi="Times New Roman" w:cs="Times New Roman"/>
          <w:b/>
          <w:bCs/>
        </w:rPr>
        <w:t>Kezelési kör</w:t>
      </w:r>
      <w:bookmarkEnd w:id="52"/>
    </w:p>
    <w:p w:rsidR="0084677D" w:rsidRDefault="0084677D">
      <w:pPr>
        <w:pStyle w:val="ListParagraph"/>
        <w:numPr>
          <w:ilvl w:val="0"/>
          <w:numId w:val="53"/>
        </w:numPr>
        <w:spacing w:after="0" w:line="240" w:lineRule="auto"/>
        <w:jc w:val="both"/>
        <w:rPr>
          <w:rFonts w:ascii="Times New Roman" w:hAnsi="Times New Roman" w:cs="Times New Roman"/>
        </w:rPr>
      </w:pPr>
      <w:r>
        <w:rPr>
          <w:rFonts w:ascii="Times New Roman" w:hAnsi="Times New Roman" w:cs="Times New Roman"/>
        </w:rPr>
        <w:t>Kis ráncok kisimítása, pórusok összehúzása, bőrszépítés és bőrfehérítés, sötét szemkörüli karikák eltávolítása. (510~200 nm)</w:t>
      </w:r>
    </w:p>
    <w:p w:rsidR="0084677D" w:rsidRDefault="0084677D">
      <w:pPr>
        <w:numPr>
          <w:ilvl w:val="0"/>
          <w:numId w:val="53"/>
        </w:numPr>
        <w:spacing w:after="0"/>
        <w:jc w:val="both"/>
        <w:rPr>
          <w:rFonts w:ascii="Times New Roman" w:hAnsi="Times New Roman" w:cs="Times New Roman"/>
        </w:rPr>
      </w:pPr>
      <w:r>
        <w:rPr>
          <w:rFonts w:ascii="Times New Roman" w:hAnsi="Times New Roman" w:cs="Times New Roman"/>
        </w:rPr>
        <w:t>Szeplők, chloasma (foltos elszíneződés), elsődlegesen barna pigmentből induló napfoltok kezelése. (560~1200 nm)</w:t>
      </w:r>
    </w:p>
    <w:p w:rsidR="0084677D" w:rsidRDefault="0084677D">
      <w:pPr>
        <w:numPr>
          <w:ilvl w:val="0"/>
          <w:numId w:val="53"/>
        </w:numPr>
        <w:spacing w:after="0"/>
        <w:jc w:val="both"/>
        <w:rPr>
          <w:rFonts w:ascii="Times New Roman" w:hAnsi="Times New Roman" w:cs="Times New Roman"/>
        </w:rPr>
      </w:pPr>
      <w:r>
        <w:rPr>
          <w:rFonts w:ascii="Times New Roman" w:hAnsi="Times New Roman" w:cs="Times New Roman"/>
        </w:rPr>
        <w:t>Tartós szőrtelenítés: szakállterület, kéz/lábszőrzet, bikinivonal. (640~1200 nm)</w:t>
      </w:r>
    </w:p>
    <w:p w:rsidR="0084677D" w:rsidRDefault="0084677D">
      <w:pPr>
        <w:numPr>
          <w:ilvl w:val="0"/>
          <w:numId w:val="53"/>
        </w:numPr>
        <w:spacing w:after="0"/>
        <w:jc w:val="both"/>
        <w:rPr>
          <w:rFonts w:ascii="Times New Roman" w:hAnsi="Times New Roman" w:cs="Times New Roman"/>
        </w:rPr>
      </w:pPr>
      <w:r>
        <w:rPr>
          <w:rFonts w:ascii="Times New Roman" w:hAnsi="Times New Roman" w:cs="Times New Roman"/>
        </w:rPr>
        <w:t>Akné, hajszálértágulat kezelése. (420~1200 nm)</w:t>
      </w:r>
    </w:p>
    <w:p w:rsidR="0084677D" w:rsidRDefault="0084677D">
      <w:pPr>
        <w:spacing w:after="0"/>
        <w:rPr>
          <w:rFonts w:ascii="Times New Roman" w:hAnsi="Times New Roman" w:cs="Times New Roman"/>
        </w:rPr>
      </w:pPr>
    </w:p>
    <w:p w:rsidR="0084677D" w:rsidRDefault="0084677D">
      <w:pPr>
        <w:pStyle w:val="ListParagraph"/>
        <w:numPr>
          <w:ilvl w:val="2"/>
          <w:numId w:val="49"/>
        </w:numPr>
        <w:spacing w:after="0"/>
        <w:outlineLvl w:val="2"/>
        <w:rPr>
          <w:rFonts w:ascii="Times New Roman" w:hAnsi="Times New Roman" w:cs="Times New Roman"/>
          <w:b/>
          <w:bCs/>
        </w:rPr>
      </w:pPr>
      <w:bookmarkStart w:id="53" w:name="_Toc309807254"/>
      <w:r>
        <w:rPr>
          <w:rFonts w:ascii="Times New Roman" w:hAnsi="Times New Roman" w:cs="Times New Roman"/>
          <w:b/>
          <w:bCs/>
        </w:rPr>
        <w:t>Kezelést kizáró betegségek</w:t>
      </w:r>
      <w:bookmarkEnd w:id="53"/>
    </w:p>
    <w:p w:rsidR="0084677D" w:rsidRDefault="0084677D">
      <w:pPr>
        <w:spacing w:after="0"/>
        <w:rPr>
          <w:rFonts w:ascii="Times New Roman" w:hAnsi="Times New Roman" w:cs="Times New Roman"/>
        </w:rPr>
      </w:pPr>
    </w:p>
    <w:tbl>
      <w:tblPr>
        <w:tblW w:w="0" w:type="auto"/>
        <w:tblInd w:w="2" w:type="dxa"/>
        <w:tblCellMar>
          <w:left w:w="10" w:type="dxa"/>
          <w:right w:w="10" w:type="dxa"/>
        </w:tblCellMar>
        <w:tblLook w:val="0000"/>
      </w:tblPr>
      <w:tblGrid>
        <w:gridCol w:w="9180"/>
      </w:tblGrid>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auto" w:fill="A6A6A6"/>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color w:val="943634"/>
              </w:rPr>
              <w:t>Δ</w:t>
            </w:r>
            <w:r>
              <w:rPr>
                <w:rFonts w:ascii="Times New Roman" w:hAnsi="Times New Roman" w:cs="Times New Roman"/>
                <w:b/>
                <w:bCs/>
              </w:rPr>
              <w:t xml:space="preserve"> FIGYELMEZTETÉS</w:t>
            </w:r>
          </w:p>
        </w:tc>
      </w:tr>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r>
              <w:rPr>
                <w:rFonts w:ascii="Times New Roman" w:hAnsi="Times New Roman" w:cs="Times New Roman"/>
                <w:i/>
                <w:iCs/>
              </w:rPr>
              <w:t>Ha a vendég az alábbiakkal jellemezhető, kérjük,  ne kezdje el vagy állítsa le a kezelést.</w:t>
            </w:r>
          </w:p>
        </w:tc>
      </w:tr>
    </w:tbl>
    <w:p w:rsidR="0084677D" w:rsidRDefault="0084677D">
      <w:pPr>
        <w:spacing w:after="0"/>
        <w:rPr>
          <w:rFonts w:ascii="Times New Roman" w:hAnsi="Times New Roman" w:cs="Times New Roman"/>
        </w:rPr>
      </w:pPr>
    </w:p>
    <w:p w:rsidR="0084677D" w:rsidRDefault="0084677D">
      <w:pPr>
        <w:pStyle w:val="ListParagraph"/>
        <w:numPr>
          <w:ilvl w:val="0"/>
          <w:numId w:val="21"/>
        </w:numPr>
        <w:spacing w:after="0"/>
        <w:ind w:hanging="294"/>
        <w:jc w:val="both"/>
        <w:rPr>
          <w:rFonts w:ascii="Times New Roman" w:hAnsi="Times New Roman" w:cs="Times New Roman"/>
        </w:rPr>
      </w:pPr>
      <w:r>
        <w:rPr>
          <w:rFonts w:ascii="Times New Roman" w:hAnsi="Times New Roman" w:cs="Times New Roman"/>
        </w:rPr>
        <w:t>A vendég lázas.</w:t>
      </w:r>
    </w:p>
    <w:p w:rsidR="0084677D" w:rsidRDefault="0084677D">
      <w:pPr>
        <w:numPr>
          <w:ilvl w:val="0"/>
          <w:numId w:val="21"/>
        </w:numPr>
        <w:spacing w:after="0"/>
        <w:ind w:left="720" w:hanging="360"/>
        <w:jc w:val="both"/>
        <w:rPr>
          <w:rFonts w:ascii="Times New Roman" w:hAnsi="Times New Roman" w:cs="Times New Roman"/>
        </w:rPr>
      </w:pPr>
      <w:r>
        <w:rPr>
          <w:rFonts w:ascii="Times New Roman" w:hAnsi="Times New Roman" w:cs="Times New Roman"/>
        </w:rPr>
        <w:t>A vendég immunrendszere gyenge.</w:t>
      </w:r>
    </w:p>
    <w:p w:rsidR="0084677D" w:rsidRDefault="0084677D">
      <w:pPr>
        <w:numPr>
          <w:ilvl w:val="0"/>
          <w:numId w:val="21"/>
        </w:numPr>
        <w:spacing w:after="0"/>
        <w:ind w:left="720" w:hanging="360"/>
        <w:jc w:val="both"/>
        <w:rPr>
          <w:rFonts w:ascii="Times New Roman" w:hAnsi="Times New Roman" w:cs="Times New Roman"/>
        </w:rPr>
      </w:pPr>
      <w:r>
        <w:rPr>
          <w:rFonts w:ascii="Times New Roman" w:hAnsi="Times New Roman" w:cs="Times New Roman"/>
        </w:rPr>
        <w:t>Sérülést követően könnyen keletkeznek hegek.</w:t>
      </w:r>
    </w:p>
    <w:p w:rsidR="0084677D" w:rsidRDefault="0084677D">
      <w:pPr>
        <w:numPr>
          <w:ilvl w:val="0"/>
          <w:numId w:val="21"/>
        </w:numPr>
        <w:spacing w:after="0"/>
        <w:ind w:left="720" w:hanging="360"/>
        <w:jc w:val="both"/>
        <w:rPr>
          <w:rFonts w:ascii="Times New Roman" w:hAnsi="Times New Roman" w:cs="Times New Roman"/>
        </w:rPr>
      </w:pPr>
      <w:r>
        <w:rPr>
          <w:rFonts w:ascii="Times New Roman" w:hAnsi="Times New Roman" w:cs="Times New Roman"/>
        </w:rPr>
        <w:t>Bőrérzékenységgel rendelkező, vagy korábban bőrérzékenységet okozó gyógyszert szedő vendég (azonban 510~1200 nm tartomány alkalmazható).</w:t>
      </w:r>
    </w:p>
    <w:p w:rsidR="0084677D" w:rsidRDefault="0084677D">
      <w:pPr>
        <w:numPr>
          <w:ilvl w:val="0"/>
          <w:numId w:val="21"/>
        </w:numPr>
        <w:spacing w:after="0"/>
        <w:ind w:left="720" w:hanging="360"/>
        <w:jc w:val="both"/>
        <w:rPr>
          <w:rFonts w:ascii="Times New Roman" w:hAnsi="Times New Roman" w:cs="Times New Roman"/>
        </w:rPr>
      </w:pPr>
      <w:r>
        <w:rPr>
          <w:rFonts w:ascii="Times New Roman" w:hAnsi="Times New Roman" w:cs="Times New Roman"/>
        </w:rPr>
        <w:t>Pszichológiailag labilis vendég, irreális elvárásokkal.</w:t>
      </w:r>
    </w:p>
    <w:p w:rsidR="0084677D" w:rsidRDefault="0084677D">
      <w:pPr>
        <w:numPr>
          <w:ilvl w:val="0"/>
          <w:numId w:val="21"/>
        </w:numPr>
        <w:spacing w:after="0"/>
        <w:ind w:left="720" w:hanging="360"/>
        <w:jc w:val="both"/>
        <w:rPr>
          <w:rFonts w:ascii="Times New Roman" w:hAnsi="Times New Roman" w:cs="Times New Roman"/>
        </w:rPr>
      </w:pPr>
      <w:r>
        <w:rPr>
          <w:rFonts w:ascii="Times New Roman" w:hAnsi="Times New Roman" w:cs="Times New Roman"/>
        </w:rPr>
        <w:t>Várandós nők.</w:t>
      </w:r>
    </w:p>
    <w:p w:rsidR="0084677D" w:rsidRDefault="0084677D">
      <w:pPr>
        <w:numPr>
          <w:ilvl w:val="0"/>
          <w:numId w:val="21"/>
        </w:numPr>
        <w:spacing w:after="0"/>
        <w:ind w:left="720" w:hanging="360"/>
        <w:jc w:val="both"/>
        <w:rPr>
          <w:rFonts w:ascii="Times New Roman" w:hAnsi="Times New Roman" w:cs="Times New Roman"/>
        </w:rPr>
      </w:pPr>
      <w:r>
        <w:rPr>
          <w:rFonts w:ascii="Times New Roman" w:hAnsi="Times New Roman" w:cs="Times New Roman"/>
        </w:rPr>
        <w:t>Esetlegesen bőrrákban szenvedő vendég.</w:t>
      </w:r>
    </w:p>
    <w:p w:rsidR="0084677D" w:rsidRDefault="0084677D">
      <w:pPr>
        <w:numPr>
          <w:ilvl w:val="0"/>
          <w:numId w:val="21"/>
        </w:numPr>
        <w:spacing w:after="0"/>
        <w:ind w:left="720" w:hanging="360"/>
        <w:jc w:val="both"/>
        <w:rPr>
          <w:rFonts w:ascii="Times New Roman" w:hAnsi="Times New Roman" w:cs="Times New Roman"/>
        </w:rPr>
      </w:pPr>
      <w:r>
        <w:rPr>
          <w:rFonts w:ascii="Times New Roman" w:hAnsi="Times New Roman" w:cs="Times New Roman"/>
        </w:rPr>
        <w:t>Trombocita rendellenesség, vagy ha a vendég röviddel azelőtt aszpirint vagy antioxidánst vett be.</w:t>
      </w:r>
    </w:p>
    <w:p w:rsidR="0084677D" w:rsidRDefault="0084677D">
      <w:pPr>
        <w:numPr>
          <w:ilvl w:val="0"/>
          <w:numId w:val="21"/>
        </w:numPr>
        <w:spacing w:after="0"/>
        <w:ind w:left="720" w:hanging="360"/>
        <w:jc w:val="both"/>
        <w:rPr>
          <w:rFonts w:ascii="Times New Roman" w:hAnsi="Times New Roman" w:cs="Times New Roman"/>
        </w:rPr>
      </w:pPr>
      <w:r>
        <w:rPr>
          <w:rFonts w:ascii="Times New Roman" w:hAnsi="Times New Roman" w:cs="Times New Roman"/>
        </w:rPr>
        <w:t>A vendég nem hajlandó elfogadni a kezelést követően szükséges védőintézkedéseket, pl. a napozás kerülését.</w:t>
      </w:r>
    </w:p>
    <w:p w:rsidR="0084677D" w:rsidRDefault="0084677D">
      <w:pPr>
        <w:numPr>
          <w:ilvl w:val="0"/>
          <w:numId w:val="21"/>
        </w:numPr>
        <w:spacing w:after="0"/>
        <w:ind w:left="720" w:hanging="360"/>
        <w:jc w:val="both"/>
        <w:rPr>
          <w:rFonts w:ascii="Times New Roman" w:hAnsi="Times New Roman" w:cs="Times New Roman"/>
        </w:rPr>
      </w:pPr>
      <w:r>
        <w:rPr>
          <w:rFonts w:ascii="Times New Roman" w:hAnsi="Times New Roman" w:cs="Times New Roman"/>
        </w:rPr>
        <w:t>Jelenleg szed, vagy az elkövetkező 3 hónapban szedni fog hormontartalmú kozmetikumot.</w:t>
      </w:r>
    </w:p>
    <w:p w:rsidR="0084677D" w:rsidRDefault="0084677D">
      <w:pPr>
        <w:numPr>
          <w:ilvl w:val="0"/>
          <w:numId w:val="21"/>
        </w:numPr>
        <w:spacing w:after="0"/>
        <w:ind w:left="720" w:hanging="360"/>
        <w:jc w:val="both"/>
        <w:rPr>
          <w:rFonts w:ascii="Times New Roman" w:hAnsi="Times New Roman" w:cs="Times New Roman"/>
        </w:rPr>
      </w:pPr>
      <w:r>
        <w:rPr>
          <w:rFonts w:ascii="Times New Roman" w:hAnsi="Times New Roman" w:cs="Times New Roman"/>
        </w:rPr>
        <w:t>A vendég hajlamos a vérzékenységre, epilepsziára vagy cukorbetegségre.</w:t>
      </w:r>
    </w:p>
    <w:p w:rsidR="0084677D" w:rsidRDefault="0084677D">
      <w:pPr>
        <w:numPr>
          <w:ilvl w:val="0"/>
          <w:numId w:val="21"/>
        </w:numPr>
        <w:spacing w:after="0"/>
        <w:ind w:left="720" w:hanging="360"/>
        <w:jc w:val="both"/>
        <w:rPr>
          <w:rFonts w:ascii="Times New Roman" w:hAnsi="Times New Roman" w:cs="Times New Roman"/>
        </w:rPr>
      </w:pPr>
      <w:r>
        <w:rPr>
          <w:rFonts w:ascii="Times New Roman" w:hAnsi="Times New Roman" w:cs="Times New Roman"/>
        </w:rPr>
        <w:t>Sugárzott fény miatt fertőzött bőrterülettel rendelkező beteg.</w:t>
      </w:r>
    </w:p>
    <w:p w:rsidR="0084677D" w:rsidRDefault="0084677D">
      <w:pPr>
        <w:numPr>
          <w:ilvl w:val="0"/>
          <w:numId w:val="21"/>
        </w:numPr>
        <w:spacing w:after="0"/>
        <w:ind w:left="720" w:hanging="360"/>
        <w:jc w:val="both"/>
        <w:rPr>
          <w:rFonts w:ascii="Times New Roman" w:hAnsi="Times New Roman" w:cs="Times New Roman"/>
        </w:rPr>
      </w:pPr>
      <w:r>
        <w:rPr>
          <w:rFonts w:ascii="Times New Roman" w:hAnsi="Times New Roman" w:cs="Times New Roman"/>
        </w:rPr>
        <w:t>Napfény hatására lebarnult bőrű beteg.</w:t>
      </w:r>
    </w:p>
    <w:p w:rsidR="0084677D" w:rsidRDefault="0084677D">
      <w:pPr>
        <w:spacing w:after="0"/>
        <w:rPr>
          <w:rFonts w:ascii="Times New Roman" w:hAnsi="Times New Roman" w:cs="Times New Roman"/>
        </w:rPr>
      </w:pPr>
    </w:p>
    <w:p w:rsidR="0084677D" w:rsidRDefault="0084677D">
      <w:pPr>
        <w:pStyle w:val="ListParagraph"/>
        <w:numPr>
          <w:ilvl w:val="1"/>
          <w:numId w:val="49"/>
        </w:numPr>
        <w:spacing w:after="0"/>
        <w:outlineLvl w:val="1"/>
        <w:rPr>
          <w:rFonts w:ascii="Times New Roman" w:hAnsi="Times New Roman" w:cs="Times New Roman"/>
          <w:b/>
          <w:bCs/>
          <w:sz w:val="28"/>
          <w:szCs w:val="28"/>
          <w:highlight w:val="lightGray"/>
        </w:rPr>
      </w:pPr>
      <w:bookmarkStart w:id="54" w:name="_Toc309807255"/>
      <w:r>
        <w:rPr>
          <w:rFonts w:ascii="Times New Roman" w:hAnsi="Times New Roman" w:cs="Times New Roman"/>
          <w:b/>
          <w:bCs/>
          <w:sz w:val="28"/>
          <w:szCs w:val="28"/>
          <w:highlight w:val="lightGray"/>
        </w:rPr>
        <w:t>A vendég választása</w:t>
      </w:r>
      <w:bookmarkEnd w:id="54"/>
    </w:p>
    <w:p w:rsidR="0084677D" w:rsidRDefault="0084677D">
      <w:pPr>
        <w:spacing w:after="0"/>
        <w:ind w:firstLine="708"/>
        <w:jc w:val="both"/>
        <w:rPr>
          <w:rFonts w:ascii="Times New Roman" w:hAnsi="Times New Roman" w:cs="Times New Roman"/>
        </w:rPr>
      </w:pPr>
      <w:r>
        <w:rPr>
          <w:rFonts w:ascii="Times New Roman" w:hAnsi="Times New Roman" w:cs="Times New Roman"/>
        </w:rPr>
        <w:t>A kezelést megelőzően érdeklődje meg a vendégtől, mit gondol a hatékony bőrjavításról.</w:t>
      </w:r>
    </w:p>
    <w:p w:rsidR="0084677D" w:rsidRDefault="0084677D">
      <w:pPr>
        <w:spacing w:after="0"/>
        <w:ind w:firstLine="708"/>
        <w:jc w:val="both"/>
        <w:rPr>
          <w:rFonts w:ascii="Times New Roman" w:hAnsi="Times New Roman" w:cs="Times New Roman"/>
        </w:rPr>
      </w:pPr>
      <w:r>
        <w:rPr>
          <w:rFonts w:ascii="Times New Roman" w:hAnsi="Times New Roman" w:cs="Times New Roman"/>
        </w:rPr>
        <w:t>Az E-LIGHT+KAVITÁCIÓS+VÁKUUMOS+RF fiatalítás javítja a bőr megjelenését, azonban nem helyettesíti a sebészeti eljárásokat. Az E-LIGHT+KAVITÁCIÓS+VÁKUUMOS+RF fiatalítás képes az arcbőr javítására, a foltok és napfoltok eltávolítására, valamint a bőröregedés mérséklésére.</w:t>
      </w:r>
    </w:p>
    <w:p w:rsidR="0084677D" w:rsidRDefault="0084677D">
      <w:pPr>
        <w:spacing w:after="0"/>
        <w:ind w:firstLine="708"/>
        <w:jc w:val="both"/>
        <w:rPr>
          <w:rFonts w:ascii="Times New Roman" w:hAnsi="Times New Roman" w:cs="Times New Roman"/>
        </w:rPr>
      </w:pPr>
      <w:r>
        <w:rPr>
          <w:rFonts w:ascii="Times New Roman" w:hAnsi="Times New Roman" w:cs="Times New Roman"/>
        </w:rPr>
        <w:t>Az E-LIGHT+KAVITÁCIÓS+VÁKUUMOS+RF fiatalítás miatt a vendégnek nem kell felfüggesztenie a munkát vagy pihenést, a kezelést követően azonnal dolgozhat és élhet társas életet. A túlzott elvárásokkal rendelkező vendégek kezelését nem javasoljuk.</w:t>
      </w:r>
    </w:p>
    <w:p w:rsidR="0084677D" w:rsidRDefault="0084677D">
      <w:pPr>
        <w:spacing w:after="0"/>
        <w:rPr>
          <w:rFonts w:ascii="Times New Roman" w:hAnsi="Times New Roman" w:cs="Times New Roman"/>
        </w:rPr>
      </w:pPr>
    </w:p>
    <w:p w:rsidR="0084677D" w:rsidRDefault="0084677D">
      <w:pPr>
        <w:pStyle w:val="ListParagraph"/>
        <w:numPr>
          <w:ilvl w:val="1"/>
          <w:numId w:val="49"/>
        </w:numPr>
        <w:spacing w:after="0"/>
        <w:outlineLvl w:val="1"/>
        <w:rPr>
          <w:rFonts w:ascii="Times New Roman" w:hAnsi="Times New Roman" w:cs="Times New Roman"/>
          <w:b/>
          <w:bCs/>
          <w:sz w:val="28"/>
          <w:szCs w:val="28"/>
          <w:highlight w:val="lightGray"/>
        </w:rPr>
      </w:pPr>
      <w:bookmarkStart w:id="55" w:name="_Toc309807256"/>
      <w:r>
        <w:rPr>
          <w:rFonts w:ascii="Times New Roman" w:hAnsi="Times New Roman" w:cs="Times New Roman"/>
          <w:b/>
          <w:bCs/>
          <w:sz w:val="28"/>
          <w:szCs w:val="28"/>
          <w:highlight w:val="lightGray"/>
        </w:rPr>
        <w:t>Mit kell tudni a kezelésről</w:t>
      </w:r>
      <w:bookmarkEnd w:id="55"/>
    </w:p>
    <w:p w:rsidR="0084677D" w:rsidRDefault="0084677D">
      <w:pPr>
        <w:spacing w:after="0"/>
        <w:ind w:left="720"/>
        <w:rPr>
          <w:rFonts w:ascii="Times New Roman" w:hAnsi="Times New Roman" w:cs="Times New Roman"/>
        </w:rPr>
      </w:pPr>
    </w:p>
    <w:tbl>
      <w:tblPr>
        <w:tblW w:w="0" w:type="auto"/>
        <w:tblInd w:w="2" w:type="dxa"/>
        <w:tblCellMar>
          <w:left w:w="10" w:type="dxa"/>
          <w:right w:w="10" w:type="dxa"/>
        </w:tblCellMar>
        <w:tblLook w:val="0000"/>
      </w:tblPr>
      <w:tblGrid>
        <w:gridCol w:w="9180"/>
      </w:tblGrid>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auto" w:fill="A6A6A6"/>
            <w:tcMar>
              <w:left w:w="108" w:type="dxa"/>
              <w:right w:w="108" w:type="dxa"/>
            </w:tcMar>
          </w:tcPr>
          <w:p w:rsidR="0084677D" w:rsidRDefault="0084677D">
            <w:pPr>
              <w:spacing w:after="0" w:line="240" w:lineRule="auto"/>
              <w:jc w:val="center"/>
              <w:rPr>
                <w:rFonts w:ascii="Times New Roman" w:hAnsi="Times New Roman" w:cs="Times New Roman"/>
              </w:rPr>
            </w:pPr>
            <w:r>
              <w:rPr>
                <w:rFonts w:ascii="Times New Roman" w:hAnsi="Times New Roman" w:cs="Times New Roman"/>
                <w:color w:val="943634"/>
              </w:rPr>
              <w:t>Δ</w:t>
            </w:r>
            <w:r>
              <w:rPr>
                <w:rFonts w:ascii="Times New Roman" w:hAnsi="Times New Roman" w:cs="Times New Roman"/>
                <w:b/>
                <w:bCs/>
              </w:rPr>
              <w:t xml:space="preserve"> FIGYELMEZTETÉS</w:t>
            </w:r>
          </w:p>
        </w:tc>
      </w:tr>
      <w:tr w:rsidR="0084677D">
        <w:trPr>
          <w:trHeight w:val="1"/>
        </w:trPr>
        <w:tc>
          <w:tcPr>
            <w:tcW w:w="9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77D" w:rsidRDefault="0084677D">
            <w:pPr>
              <w:spacing w:after="0" w:line="240" w:lineRule="auto"/>
              <w:rPr>
                <w:rFonts w:ascii="Times New Roman" w:hAnsi="Times New Roman" w:cs="Times New Roman"/>
              </w:rPr>
            </w:pPr>
          </w:p>
          <w:p w:rsidR="0084677D" w:rsidRDefault="0084677D">
            <w:pPr>
              <w:spacing w:after="0" w:line="240" w:lineRule="auto"/>
              <w:rPr>
                <w:rFonts w:ascii="Times New Roman" w:hAnsi="Times New Roman" w:cs="Times New Roman"/>
              </w:rPr>
            </w:pPr>
            <w:r>
              <w:rPr>
                <w:rFonts w:ascii="Times New Roman" w:hAnsi="Times New Roman" w:cs="Times New Roman"/>
                <w:i/>
                <w:iCs/>
              </w:rPr>
              <w:t>A kezelés megkezdése előtt, kérjük, gondosan olvassa el az alábbi részt.</w:t>
            </w:r>
          </w:p>
        </w:tc>
      </w:tr>
    </w:tbl>
    <w:p w:rsidR="0084677D" w:rsidRDefault="0084677D">
      <w:pPr>
        <w:spacing w:after="0"/>
        <w:rPr>
          <w:rFonts w:ascii="Times New Roman" w:hAnsi="Times New Roman" w:cs="Times New Roman"/>
        </w:rPr>
      </w:pPr>
    </w:p>
    <w:p w:rsidR="0084677D" w:rsidRDefault="0084677D">
      <w:pPr>
        <w:pStyle w:val="ListParagraph"/>
        <w:numPr>
          <w:ilvl w:val="0"/>
          <w:numId w:val="24"/>
        </w:numPr>
        <w:spacing w:after="0"/>
        <w:ind w:hanging="294"/>
        <w:jc w:val="both"/>
        <w:rPr>
          <w:rFonts w:ascii="Times New Roman" w:hAnsi="Times New Roman" w:cs="Times New Roman"/>
        </w:rPr>
      </w:pPr>
      <w:r>
        <w:rPr>
          <w:rFonts w:ascii="Times New Roman" w:hAnsi="Times New Roman" w:cs="Times New Roman"/>
        </w:rPr>
        <w:t>A kezelés megkezdése előtt a gépkezelő megvizsgálja a vendéget. A vendég egyéni körülményeinek megfelelően először teszt fényfoltot irányít a kezelendő területre (különösen a mély bőrkezelést kapó vendégek esetében).</w:t>
      </w:r>
    </w:p>
    <w:p w:rsidR="0084677D" w:rsidRDefault="0084677D">
      <w:pPr>
        <w:numPr>
          <w:ilvl w:val="0"/>
          <w:numId w:val="24"/>
        </w:numPr>
        <w:spacing w:after="0"/>
        <w:ind w:left="720" w:hanging="360"/>
        <w:jc w:val="both"/>
        <w:rPr>
          <w:rFonts w:ascii="Times New Roman" w:hAnsi="Times New Roman" w:cs="Times New Roman"/>
        </w:rPr>
      </w:pPr>
      <w:r>
        <w:rPr>
          <w:rFonts w:ascii="Times New Roman" w:hAnsi="Times New Roman" w:cs="Times New Roman"/>
        </w:rPr>
        <w:t>Várandós nők, epilepsziásak, kis mértékben leprásak, napon leégett bőrűek, illetve akiknek kemoterápiás kezelést követő szétrobbantak a hajszálereik a gépkezelő javaslata szerinti kezelést kapják.</w:t>
      </w:r>
    </w:p>
    <w:p w:rsidR="0084677D" w:rsidRDefault="0084677D">
      <w:pPr>
        <w:numPr>
          <w:ilvl w:val="0"/>
          <w:numId w:val="24"/>
        </w:numPr>
        <w:spacing w:after="0"/>
        <w:ind w:left="720" w:hanging="360"/>
        <w:jc w:val="both"/>
        <w:rPr>
          <w:rFonts w:ascii="Times New Roman" w:hAnsi="Times New Roman" w:cs="Times New Roman"/>
        </w:rPr>
      </w:pPr>
      <w:r>
        <w:rPr>
          <w:rFonts w:ascii="Times New Roman" w:hAnsi="Times New Roman" w:cs="Times New Roman"/>
        </w:rPr>
        <w:t>A kezelendő bőrterület leborotválást követően a tisztítás nem kozmetikummal, hanem semleges folyadékkal történik.</w:t>
      </w:r>
    </w:p>
    <w:p w:rsidR="0084677D" w:rsidRDefault="0084677D">
      <w:pPr>
        <w:numPr>
          <w:ilvl w:val="0"/>
          <w:numId w:val="24"/>
        </w:numPr>
        <w:spacing w:after="0"/>
        <w:ind w:left="720" w:hanging="360"/>
        <w:jc w:val="both"/>
        <w:rPr>
          <w:rFonts w:ascii="Times New Roman" w:hAnsi="Times New Roman" w:cs="Times New Roman"/>
        </w:rPr>
      </w:pPr>
      <w:r>
        <w:rPr>
          <w:rFonts w:ascii="Times New Roman" w:hAnsi="Times New Roman" w:cs="Times New Roman"/>
        </w:rPr>
        <w:t>Használjon megfelelő mennyiségű zselét a kezeléshez – minél többet, annál jobb, a felhasznált zselét törölje le a kezelés után 20 perccel.</w:t>
      </w:r>
    </w:p>
    <w:p w:rsidR="0084677D" w:rsidRDefault="0084677D">
      <w:pPr>
        <w:numPr>
          <w:ilvl w:val="0"/>
          <w:numId w:val="24"/>
        </w:numPr>
        <w:spacing w:after="0"/>
        <w:ind w:left="720" w:hanging="360"/>
        <w:jc w:val="both"/>
        <w:rPr>
          <w:rFonts w:ascii="Times New Roman" w:hAnsi="Times New Roman" w:cs="Times New Roman"/>
        </w:rPr>
      </w:pPr>
      <w:r>
        <w:rPr>
          <w:rFonts w:ascii="Times New Roman" w:hAnsi="Times New Roman" w:cs="Times New Roman"/>
        </w:rPr>
        <w:t>Kezelés közben az E-LIGHT+KAVITÁCIÓS+VÁKUUMOS+RF fejnek a kezelendő területre kell mutatnia, és finoman érintkeznie kell a bőrrel. Győződjön meg a szűrő tisztaságáról.</w:t>
      </w:r>
    </w:p>
    <w:p w:rsidR="0084677D" w:rsidRDefault="0084677D">
      <w:pPr>
        <w:numPr>
          <w:ilvl w:val="0"/>
          <w:numId w:val="24"/>
        </w:numPr>
        <w:spacing w:after="0"/>
        <w:ind w:left="720" w:hanging="360"/>
        <w:jc w:val="both"/>
        <w:rPr>
          <w:rFonts w:ascii="Times New Roman" w:hAnsi="Times New Roman" w:cs="Times New Roman"/>
        </w:rPr>
      </w:pPr>
      <w:r>
        <w:rPr>
          <w:rFonts w:ascii="Times New Roman" w:hAnsi="Times New Roman" w:cs="Times New Roman"/>
        </w:rPr>
        <w:t>A kezelt bőrterület néha enyhén pirossá válik. Ez normális jelenség, és rövid időn belül megszűnik.</w:t>
      </w:r>
    </w:p>
    <w:p w:rsidR="0084677D" w:rsidRDefault="0084677D">
      <w:pPr>
        <w:numPr>
          <w:ilvl w:val="0"/>
          <w:numId w:val="24"/>
        </w:numPr>
        <w:spacing w:after="0"/>
        <w:ind w:left="720" w:hanging="360"/>
        <w:jc w:val="both"/>
        <w:rPr>
          <w:rFonts w:ascii="Times New Roman" w:hAnsi="Times New Roman" w:cs="Times New Roman"/>
        </w:rPr>
      </w:pPr>
      <w:r>
        <w:rPr>
          <w:rFonts w:ascii="Times New Roman" w:hAnsi="Times New Roman" w:cs="Times New Roman"/>
        </w:rPr>
        <w:t>Rögzítse az alkalmazott kezelési paramétereket.</w:t>
      </w:r>
    </w:p>
    <w:p w:rsidR="0084677D" w:rsidRDefault="0084677D">
      <w:pPr>
        <w:numPr>
          <w:ilvl w:val="0"/>
          <w:numId w:val="24"/>
        </w:numPr>
        <w:spacing w:after="0"/>
        <w:ind w:left="720" w:hanging="360"/>
        <w:jc w:val="both"/>
        <w:rPr>
          <w:rFonts w:ascii="Times New Roman" w:hAnsi="Times New Roman" w:cs="Times New Roman"/>
        </w:rPr>
      </w:pPr>
      <w:r>
        <w:rPr>
          <w:rFonts w:ascii="Times New Roman" w:hAnsi="Times New Roman" w:cs="Times New Roman"/>
        </w:rPr>
        <w:t>A zselé letörlését követően a vendég diszkomfort érzetét csökkentheti némi aloe felvitele. 24 órán belül ne használjon semmilyen kozmetikumot, kerülje a sugárzást, például napfényt, illetve ne űzzön intenzív sportot egy hónapon keresztül. A szabályos étkezés és a napvédelem hasznos.</w:t>
      </w:r>
    </w:p>
    <w:p w:rsidR="0084677D" w:rsidRDefault="0084677D">
      <w:pPr>
        <w:numPr>
          <w:ilvl w:val="0"/>
          <w:numId w:val="24"/>
        </w:numPr>
        <w:spacing w:after="0"/>
        <w:ind w:left="720" w:hanging="360"/>
        <w:jc w:val="both"/>
        <w:rPr>
          <w:rFonts w:ascii="Times New Roman" w:hAnsi="Times New Roman" w:cs="Times New Roman"/>
        </w:rPr>
      </w:pPr>
      <w:r>
        <w:rPr>
          <w:rFonts w:ascii="Times New Roman" w:hAnsi="Times New Roman" w:cs="Times New Roman"/>
        </w:rPr>
        <w:t>Az E-LIGHT+KAVITÁCIÓS+VÁKUUMOS+RF fiatalítás általában 3-6 kezelést igényel, a kezelések között minden esetben 21 napos szünetekkel. Az E-LIGHT+KAVITÁCIÓS+VÁKUUMOS+RF szőrtelenítéshez általában kb. 1~3 kezelés szükséges, a kezelések között minden esetben kb. 21~60 napos szünetekkel.</w:t>
      </w:r>
    </w:p>
    <w:p w:rsidR="0084677D" w:rsidRDefault="0084677D">
      <w:pPr>
        <w:spacing w:after="0"/>
        <w:rPr>
          <w:rFonts w:ascii="Times New Roman" w:hAnsi="Times New Roman" w:cs="Times New Roman"/>
        </w:rPr>
      </w:pPr>
    </w:p>
    <w:p w:rsidR="0084677D" w:rsidRDefault="0084677D">
      <w:pPr>
        <w:pStyle w:val="ListParagraph"/>
        <w:numPr>
          <w:ilvl w:val="1"/>
          <w:numId w:val="49"/>
        </w:numPr>
        <w:spacing w:after="0"/>
        <w:outlineLvl w:val="1"/>
        <w:rPr>
          <w:rFonts w:ascii="Times New Roman" w:hAnsi="Times New Roman" w:cs="Times New Roman"/>
          <w:b/>
          <w:bCs/>
          <w:sz w:val="28"/>
          <w:szCs w:val="28"/>
          <w:highlight w:val="lightGray"/>
        </w:rPr>
      </w:pPr>
      <w:bookmarkStart w:id="56" w:name="_Toc309807257"/>
      <w:r>
        <w:rPr>
          <w:rFonts w:ascii="Times New Roman" w:hAnsi="Times New Roman" w:cs="Times New Roman"/>
          <w:b/>
          <w:bCs/>
          <w:sz w:val="28"/>
          <w:szCs w:val="28"/>
          <w:highlight w:val="lightGray"/>
        </w:rPr>
        <w:t>Előkezelések</w:t>
      </w:r>
      <w:bookmarkEnd w:id="56"/>
    </w:p>
    <w:p w:rsidR="0084677D" w:rsidRDefault="0084677D">
      <w:pPr>
        <w:spacing w:after="0"/>
        <w:ind w:left="360"/>
        <w:rPr>
          <w:rFonts w:ascii="Times New Roman" w:hAnsi="Times New Roman" w:cs="Times New Roman"/>
        </w:rPr>
      </w:pPr>
    </w:p>
    <w:p w:rsidR="0084677D" w:rsidRDefault="0084677D">
      <w:pPr>
        <w:pStyle w:val="Heading3"/>
        <w:rPr>
          <w:rFonts w:ascii="Times New Roman" w:hAnsi="Times New Roman" w:cs="Times New Roman"/>
          <w:color w:val="auto"/>
        </w:rPr>
      </w:pPr>
      <w:bookmarkStart w:id="57" w:name="_Toc309807258"/>
      <w:r>
        <w:rPr>
          <w:rFonts w:ascii="Times New Roman" w:hAnsi="Times New Roman" w:cs="Times New Roman"/>
          <w:color w:val="auto"/>
        </w:rPr>
        <w:t>8.5.1. Az alábbiakat javasoljuk:</w:t>
      </w:r>
      <w:bookmarkEnd w:id="57"/>
    </w:p>
    <w:p w:rsidR="0084677D" w:rsidRDefault="0084677D">
      <w:pPr>
        <w:pStyle w:val="ListParagraph"/>
        <w:numPr>
          <w:ilvl w:val="0"/>
          <w:numId w:val="26"/>
        </w:numPr>
        <w:spacing w:after="0"/>
        <w:ind w:hanging="294"/>
        <w:jc w:val="both"/>
        <w:rPr>
          <w:rFonts w:ascii="Times New Roman" w:hAnsi="Times New Roman" w:cs="Times New Roman"/>
        </w:rPr>
      </w:pPr>
      <w:r>
        <w:rPr>
          <w:rFonts w:ascii="Times New Roman" w:hAnsi="Times New Roman" w:cs="Times New Roman"/>
        </w:rPr>
        <w:t>Ne kezeljen olyan vendéget, akinek a bőre nagy területen erős napsütésnek volt kitéve (az elmúlt 4 hétben).</w:t>
      </w:r>
    </w:p>
    <w:p w:rsidR="0084677D" w:rsidRDefault="0084677D">
      <w:pPr>
        <w:numPr>
          <w:ilvl w:val="0"/>
          <w:numId w:val="26"/>
        </w:numPr>
        <w:spacing w:after="0"/>
        <w:ind w:left="720" w:hanging="360"/>
        <w:jc w:val="both"/>
        <w:rPr>
          <w:rFonts w:ascii="Times New Roman" w:hAnsi="Times New Roman" w:cs="Times New Roman"/>
        </w:rPr>
      </w:pPr>
      <w:r>
        <w:rPr>
          <w:rFonts w:ascii="Times New Roman" w:hAnsi="Times New Roman" w:cs="Times New Roman"/>
        </w:rPr>
        <w:t>Ne kezeljen olyan vendéget, aki a közeljövőben erős napsütésnek lesz kitéve (4 héten belül).</w:t>
      </w:r>
    </w:p>
    <w:p w:rsidR="0084677D" w:rsidRDefault="0084677D">
      <w:pPr>
        <w:numPr>
          <w:ilvl w:val="0"/>
          <w:numId w:val="26"/>
        </w:numPr>
        <w:spacing w:after="0"/>
        <w:ind w:left="720" w:hanging="360"/>
        <w:jc w:val="both"/>
        <w:rPr>
          <w:rFonts w:ascii="Times New Roman" w:hAnsi="Times New Roman" w:cs="Times New Roman"/>
        </w:rPr>
      </w:pPr>
      <w:r>
        <w:rPr>
          <w:rFonts w:ascii="Times New Roman" w:hAnsi="Times New Roman" w:cs="Times New Roman"/>
        </w:rPr>
        <w:t>Tanulmányozza át részletesen a vendég kórtörténetét, beleértve azt is, milyen kezelésnek lesz alávetve és értékelje a személyiségét.</w:t>
      </w:r>
    </w:p>
    <w:p w:rsidR="0084677D" w:rsidRDefault="0084677D">
      <w:pPr>
        <w:numPr>
          <w:ilvl w:val="0"/>
          <w:numId w:val="26"/>
        </w:numPr>
        <w:spacing w:after="0"/>
        <w:ind w:left="720" w:hanging="360"/>
        <w:jc w:val="both"/>
        <w:rPr>
          <w:rFonts w:ascii="Times New Roman" w:hAnsi="Times New Roman" w:cs="Times New Roman"/>
        </w:rPr>
      </w:pPr>
      <w:r>
        <w:rPr>
          <w:rFonts w:ascii="Times New Roman" w:hAnsi="Times New Roman" w:cs="Times New Roman"/>
        </w:rPr>
        <w:t>Tisztázza, miért vállalja a vendég a kezelést, és hogy mit vár tőle.</w:t>
      </w:r>
    </w:p>
    <w:p w:rsidR="0084677D" w:rsidRDefault="0084677D">
      <w:pPr>
        <w:numPr>
          <w:ilvl w:val="0"/>
          <w:numId w:val="26"/>
        </w:numPr>
        <w:spacing w:after="0"/>
        <w:ind w:left="720" w:hanging="360"/>
        <w:jc w:val="both"/>
        <w:rPr>
          <w:rFonts w:ascii="Times New Roman" w:hAnsi="Times New Roman" w:cs="Times New Roman"/>
        </w:rPr>
      </w:pPr>
      <w:r>
        <w:rPr>
          <w:rFonts w:ascii="Times New Roman" w:hAnsi="Times New Roman" w:cs="Times New Roman"/>
        </w:rPr>
        <w:t>Beszélje meg a vendéggel a kezelési tervet.</w:t>
      </w:r>
    </w:p>
    <w:p w:rsidR="0084677D" w:rsidRDefault="0084677D">
      <w:pPr>
        <w:spacing w:after="0"/>
        <w:ind w:left="360"/>
        <w:rPr>
          <w:rFonts w:ascii="Times New Roman" w:hAnsi="Times New Roman" w:cs="Times New Roman"/>
        </w:rPr>
      </w:pPr>
    </w:p>
    <w:p w:rsidR="0084677D" w:rsidRDefault="0084677D">
      <w:pPr>
        <w:pStyle w:val="Heading3"/>
        <w:rPr>
          <w:rFonts w:ascii="Times New Roman" w:hAnsi="Times New Roman" w:cs="Times New Roman"/>
          <w:color w:val="auto"/>
        </w:rPr>
      </w:pPr>
      <w:bookmarkStart w:id="58" w:name="_Toc309807259"/>
      <w:r>
        <w:rPr>
          <w:rFonts w:ascii="Times New Roman" w:hAnsi="Times New Roman" w:cs="Times New Roman"/>
          <w:color w:val="auto"/>
        </w:rPr>
        <w:t>8.5.2. A kezelés körülményeinek tisztázása</w:t>
      </w:r>
      <w:bookmarkEnd w:id="58"/>
    </w:p>
    <w:p w:rsidR="0084677D" w:rsidRDefault="0084677D">
      <w:pPr>
        <w:spacing w:after="0"/>
        <w:jc w:val="both"/>
        <w:rPr>
          <w:rFonts w:ascii="Times New Roman" w:hAnsi="Times New Roman" w:cs="Times New Roman"/>
        </w:rPr>
      </w:pPr>
      <w:r>
        <w:rPr>
          <w:rFonts w:ascii="Times New Roman" w:hAnsi="Times New Roman" w:cs="Times New Roman"/>
        </w:rPr>
        <w:tab/>
        <w:t>A vendéget tájékoztatni kell bizonyos körülményekről: hogy a kezelés során kissé kellemetlen érzés vagy enyhe fájdalom léphet fel.</w:t>
      </w:r>
    </w:p>
    <w:p w:rsidR="0084677D" w:rsidRDefault="0084677D">
      <w:pPr>
        <w:spacing w:after="0"/>
        <w:ind w:firstLine="708"/>
        <w:jc w:val="both"/>
        <w:rPr>
          <w:rFonts w:ascii="Times New Roman" w:hAnsi="Times New Roman" w:cs="Times New Roman"/>
        </w:rPr>
      </w:pPr>
      <w:r>
        <w:rPr>
          <w:rFonts w:ascii="Times New Roman" w:hAnsi="Times New Roman" w:cs="Times New Roman"/>
        </w:rPr>
        <w:t>-A kezelést követően a bőr átmenetileg megduzzadhat, begyulladhat vagy vizenyőssé válhat.</w:t>
      </w:r>
    </w:p>
    <w:p w:rsidR="0084677D" w:rsidRDefault="0084677D">
      <w:pPr>
        <w:spacing w:after="0"/>
        <w:jc w:val="both"/>
        <w:rPr>
          <w:rFonts w:ascii="Times New Roman" w:hAnsi="Times New Roman" w:cs="Times New Roman"/>
        </w:rPr>
      </w:pPr>
      <w:r>
        <w:rPr>
          <w:rFonts w:ascii="Times New Roman" w:hAnsi="Times New Roman" w:cs="Times New Roman"/>
        </w:rPr>
        <w:tab/>
        <w:t>-Az ideális hatás eléréséhez általában 3~6 kezelés szükséges. A teljes folyamat a tényleges hatástól és a vendég elvárásaitól függ.</w:t>
      </w:r>
    </w:p>
    <w:p w:rsidR="0084677D" w:rsidRDefault="0084677D">
      <w:pPr>
        <w:spacing w:after="0"/>
        <w:jc w:val="both"/>
        <w:rPr>
          <w:rFonts w:ascii="Times New Roman" w:hAnsi="Times New Roman" w:cs="Times New Roman"/>
        </w:rPr>
      </w:pPr>
      <w:r>
        <w:rPr>
          <w:rFonts w:ascii="Times New Roman" w:hAnsi="Times New Roman" w:cs="Times New Roman"/>
        </w:rPr>
        <w:tab/>
        <w:t>-A mellékhatások átmeneti, kismértékű kockázata fennállhat, pl. túlzott pigmentáció vagy a bőr erek változása.</w:t>
      </w:r>
    </w:p>
    <w:p w:rsidR="0084677D" w:rsidRDefault="0084677D">
      <w:pPr>
        <w:pStyle w:val="Heading3"/>
        <w:rPr>
          <w:rFonts w:ascii="Times New Roman" w:hAnsi="Times New Roman" w:cs="Times New Roman"/>
        </w:rPr>
      </w:pPr>
    </w:p>
    <w:p w:rsidR="0084677D" w:rsidRDefault="0084677D">
      <w:pPr>
        <w:pStyle w:val="Heading3"/>
        <w:rPr>
          <w:rFonts w:ascii="Times New Roman" w:hAnsi="Times New Roman" w:cs="Times New Roman"/>
          <w:color w:val="auto"/>
        </w:rPr>
      </w:pPr>
      <w:bookmarkStart w:id="59" w:name="_Toc309807260"/>
      <w:r>
        <w:rPr>
          <w:rFonts w:ascii="Times New Roman" w:hAnsi="Times New Roman" w:cs="Times New Roman"/>
          <w:color w:val="auto"/>
        </w:rPr>
        <w:t>8.5.3. A szem védelme</w:t>
      </w:r>
      <w:bookmarkEnd w:id="59"/>
    </w:p>
    <w:p w:rsidR="0084677D" w:rsidRDefault="0084677D">
      <w:pPr>
        <w:spacing w:after="0"/>
        <w:jc w:val="both"/>
        <w:rPr>
          <w:rFonts w:ascii="Times New Roman" w:hAnsi="Times New Roman" w:cs="Times New Roman"/>
        </w:rPr>
      </w:pPr>
      <w:r>
        <w:rPr>
          <w:rFonts w:ascii="Times New Roman" w:hAnsi="Times New Roman" w:cs="Times New Roman"/>
        </w:rPr>
        <w:tab/>
        <w:t>Az E-LIGHT használata közben a személyzet minden tagjának védőszemüveget kell viselnie. A vendég szemeit szintén le kell fedni gézzel. Természetesen a legjobb védőmódszer az, ha a vendég lehunyja szemeit.</w:t>
      </w:r>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60" w:name="_Toc309807261"/>
      <w:r>
        <w:rPr>
          <w:rFonts w:ascii="Times New Roman" w:hAnsi="Times New Roman" w:cs="Times New Roman"/>
          <w:color w:val="auto"/>
        </w:rPr>
        <w:t>8.5.4. Érzéstelenítés</w:t>
      </w:r>
      <w:bookmarkEnd w:id="60"/>
    </w:p>
    <w:p w:rsidR="0084677D" w:rsidRDefault="0084677D">
      <w:pPr>
        <w:spacing w:after="0"/>
        <w:jc w:val="both"/>
        <w:rPr>
          <w:rFonts w:ascii="Times New Roman" w:hAnsi="Times New Roman" w:cs="Times New Roman"/>
        </w:rPr>
      </w:pPr>
      <w:r>
        <w:rPr>
          <w:rFonts w:ascii="Times New Roman" w:hAnsi="Times New Roman" w:cs="Times New Roman"/>
        </w:rPr>
        <w:tab/>
        <w:t xml:space="preserve">Az E-LIGHT+KAVITÁCIÓS+VÁKUUMOS+RF fiatalítás során, az alacsony energia sűrűségű impulzus fény használata közben a vendégnek nincs szüksége érzéstelenítésre. Sok vendég azonban igényli a helyi érzéstelenítést a gyógyító folyamat során fellépő kényelmetlenségek elkerülése érdekében. Azt javasoljuk (helyi érzéstelenítés céljára) 4%-os lidokaint használjon, azonban </w:t>
      </w:r>
      <w:r>
        <w:rPr>
          <w:rFonts w:ascii="Times New Roman" w:hAnsi="Times New Roman" w:cs="Times New Roman"/>
          <w:b/>
          <w:bCs/>
        </w:rPr>
        <w:t xml:space="preserve">ne </w:t>
      </w:r>
      <w:r>
        <w:rPr>
          <w:rFonts w:ascii="Times New Roman" w:hAnsi="Times New Roman" w:cs="Times New Roman"/>
        </w:rPr>
        <w:t>alkalmazzon EMLA érzéstelenítést (helyi érzéstelenítők eutektikus keverékét), amely mellékhatásaként a erek összehúzódnak, ami csökkenti a kezelés hatását. Az érzéstelenítőt le kell törölni a kezelés megkezdése előtt. Általánosan, a kezelés folytatása az érzéstelenítés után egy órával történjen.</w:t>
      </w:r>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61" w:name="_Toc309807262"/>
      <w:r>
        <w:rPr>
          <w:rFonts w:ascii="Times New Roman" w:hAnsi="Times New Roman" w:cs="Times New Roman"/>
          <w:color w:val="auto"/>
        </w:rPr>
        <w:t>8.5.5. Készítsen fotót</w:t>
      </w:r>
      <w:bookmarkEnd w:id="61"/>
    </w:p>
    <w:p w:rsidR="0084677D" w:rsidRDefault="0084677D">
      <w:pPr>
        <w:spacing w:after="0"/>
        <w:jc w:val="both"/>
        <w:rPr>
          <w:rFonts w:ascii="Times New Roman" w:hAnsi="Times New Roman" w:cs="Times New Roman"/>
        </w:rPr>
      </w:pPr>
      <w:r>
        <w:rPr>
          <w:rFonts w:ascii="Times New Roman" w:hAnsi="Times New Roman" w:cs="Times New Roman"/>
        </w:rPr>
        <w:tab/>
        <w:t>Készítsen fotót a vendégről a kezelés előtt és után (balról, jobbról, szemből), mivel sok vendég nem tudja objektíven értékelni a kezelés hatását, ezek a bőrfelvételek kiváló dokumentációt képeznek.</w:t>
      </w:r>
    </w:p>
    <w:p w:rsidR="0084677D" w:rsidRDefault="0084677D">
      <w:pPr>
        <w:spacing w:after="0"/>
        <w:jc w:val="both"/>
        <w:rPr>
          <w:rFonts w:ascii="Times New Roman" w:hAnsi="Times New Roman" w:cs="Times New Roman"/>
        </w:rPr>
      </w:pPr>
      <w:r>
        <w:rPr>
          <w:rFonts w:ascii="Times New Roman" w:hAnsi="Times New Roman" w:cs="Times New Roman"/>
        </w:rPr>
        <w:tab/>
        <w:t>A kép készítése azonos körülmények között történjen, pl. hasonló sebességgel, vaku kulcsszámmal és fókusszal, ez lehetővé teszi a különböző időpontokban készült bőrfelvételek tárgyilagos összehasonlítását.</w:t>
      </w:r>
    </w:p>
    <w:p w:rsidR="0084677D" w:rsidRDefault="0084677D">
      <w:pPr>
        <w:spacing w:after="0"/>
        <w:rPr>
          <w:rFonts w:ascii="Times New Roman" w:hAnsi="Times New Roman" w:cs="Times New Roman"/>
        </w:rPr>
      </w:pPr>
    </w:p>
    <w:p w:rsidR="0084677D" w:rsidRDefault="0084677D">
      <w:pPr>
        <w:pStyle w:val="ListParagraph"/>
        <w:numPr>
          <w:ilvl w:val="1"/>
          <w:numId w:val="49"/>
        </w:numPr>
        <w:spacing w:after="0"/>
        <w:outlineLvl w:val="1"/>
        <w:rPr>
          <w:rFonts w:ascii="Times New Roman" w:hAnsi="Times New Roman" w:cs="Times New Roman"/>
          <w:b/>
          <w:bCs/>
          <w:sz w:val="28"/>
          <w:szCs w:val="28"/>
          <w:highlight w:val="lightGray"/>
        </w:rPr>
      </w:pPr>
      <w:bookmarkStart w:id="62" w:name="_Toc309807263"/>
      <w:r>
        <w:rPr>
          <w:rFonts w:ascii="Times New Roman" w:hAnsi="Times New Roman" w:cs="Times New Roman"/>
          <w:b/>
          <w:bCs/>
          <w:sz w:val="28"/>
          <w:szCs w:val="28"/>
          <w:highlight w:val="lightGray"/>
        </w:rPr>
        <w:t>Mellékhatások</w:t>
      </w:r>
      <w:bookmarkEnd w:id="62"/>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63" w:name="_Toc309807264"/>
      <w:r>
        <w:rPr>
          <w:rFonts w:ascii="Times New Roman" w:hAnsi="Times New Roman" w:cs="Times New Roman"/>
          <w:color w:val="auto"/>
        </w:rPr>
        <w:t>8.6.1. Fájdalom</w:t>
      </w:r>
      <w:bookmarkEnd w:id="63"/>
      <w:r>
        <w:rPr>
          <w:rFonts w:ascii="Times New Roman" w:hAnsi="Times New Roman" w:cs="Times New Roman"/>
          <w:color w:val="auto"/>
        </w:rPr>
        <w:t xml:space="preserve"> </w:t>
      </w:r>
    </w:p>
    <w:p w:rsidR="0084677D" w:rsidRDefault="0084677D">
      <w:pPr>
        <w:spacing w:after="0"/>
        <w:jc w:val="both"/>
        <w:rPr>
          <w:rFonts w:ascii="Times New Roman" w:hAnsi="Times New Roman" w:cs="Times New Roman"/>
        </w:rPr>
      </w:pPr>
      <w:r>
        <w:rPr>
          <w:rFonts w:ascii="Times New Roman" w:hAnsi="Times New Roman" w:cs="Times New Roman"/>
        </w:rPr>
        <w:tab/>
        <w:t>Az impulzus fény kibocsátásakor bizonyos vendégeknél különböző fokú, kényelmetlen érzés jelentkezik. Néhányan ezt tűszúráshoz hasonlítják, mások gumicsípéshez. Az égő érzés legtovább egy órán át tart. A felnőtt és fiatalkorú vendégeknél jelentkezhet ez a kényelmetlen érzés, ezért bizonyos betegek helyi érzéstelenítést igényelnek.</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64" w:name="_Toc309807265"/>
      <w:r>
        <w:rPr>
          <w:rFonts w:ascii="Times New Roman" w:hAnsi="Times New Roman" w:cs="Times New Roman"/>
          <w:color w:val="auto"/>
        </w:rPr>
        <w:t>8.6.2. A természetes bőr erek törése</w:t>
      </w:r>
      <w:bookmarkEnd w:id="64"/>
    </w:p>
    <w:p w:rsidR="0084677D" w:rsidRDefault="0084677D">
      <w:pPr>
        <w:spacing w:after="0"/>
        <w:jc w:val="both"/>
        <w:rPr>
          <w:rFonts w:ascii="Times New Roman" w:hAnsi="Times New Roman" w:cs="Times New Roman"/>
        </w:rPr>
      </w:pPr>
      <w:r>
        <w:rPr>
          <w:rFonts w:ascii="Times New Roman" w:hAnsi="Times New Roman" w:cs="Times New Roman"/>
        </w:rPr>
        <w:tab/>
        <w:t>Előfordulhat hegesedés vagy vízhólyagosodás, ez azonban 5~15 napon belül eltűnik.</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65" w:name="_Toc309807266"/>
      <w:r>
        <w:rPr>
          <w:rFonts w:ascii="Times New Roman" w:hAnsi="Times New Roman" w:cs="Times New Roman"/>
          <w:color w:val="auto"/>
        </w:rPr>
        <w:t>8.6.3. Pigmentáció változás</w:t>
      </w:r>
      <w:bookmarkEnd w:id="65"/>
    </w:p>
    <w:p w:rsidR="0084677D" w:rsidRDefault="0084677D">
      <w:pPr>
        <w:spacing w:after="0"/>
        <w:jc w:val="both"/>
        <w:rPr>
          <w:rFonts w:ascii="Times New Roman" w:hAnsi="Times New Roman" w:cs="Times New Roman"/>
        </w:rPr>
      </w:pPr>
      <w:r>
        <w:rPr>
          <w:rFonts w:ascii="Times New Roman" w:hAnsi="Times New Roman" w:cs="Times New Roman"/>
        </w:rPr>
        <w:tab/>
        <w:t>A kezelt területen változhatnak a pigmentek, előfordulhat pigmentálódás vagy a pigmentáció csökkenése. Bizonyos vendégek esetén a kezelést követő védelem figyelmen kívül hagyása túlzott pigmentációt okozhat, ez az elváltozás általában 3~6 hónapon belül megszűnik.</w:t>
      </w:r>
    </w:p>
    <w:p w:rsidR="0084677D" w:rsidRDefault="0084677D">
      <w:pPr>
        <w:spacing w:after="0"/>
        <w:jc w:val="both"/>
        <w:rPr>
          <w:rFonts w:ascii="Times New Roman" w:hAnsi="Times New Roman" w:cs="Times New Roman"/>
        </w:rPr>
      </w:pPr>
      <w:r>
        <w:rPr>
          <w:rFonts w:ascii="Times New Roman" w:hAnsi="Times New Roman" w:cs="Times New Roman"/>
        </w:rPr>
        <w:tab/>
        <w:t>A bőrfiatalító kezelés után néhány nappal szeplők és anyajegyek jelennek meg, illetve a bőr színe sötétebbé válik, azonban ez normál esetben eltűnik.</w:t>
      </w:r>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66" w:name="_Toc309807267"/>
      <w:r>
        <w:rPr>
          <w:rFonts w:ascii="Times New Roman" w:hAnsi="Times New Roman" w:cs="Times New Roman"/>
          <w:color w:val="auto"/>
        </w:rPr>
        <w:t>8.6.4. Hegesedés</w:t>
      </w:r>
      <w:bookmarkEnd w:id="66"/>
    </w:p>
    <w:p w:rsidR="0084677D" w:rsidRDefault="0084677D">
      <w:pPr>
        <w:spacing w:after="0"/>
        <w:jc w:val="both"/>
        <w:rPr>
          <w:rFonts w:ascii="Times New Roman" w:hAnsi="Times New Roman" w:cs="Times New Roman"/>
        </w:rPr>
      </w:pPr>
      <w:r>
        <w:rPr>
          <w:rFonts w:ascii="Times New Roman" w:hAnsi="Times New Roman" w:cs="Times New Roman"/>
        </w:rPr>
        <w:tab/>
        <w:t>Ez a kezelés nagyon ritkán jár hegesedéssel. Minél nagyobb a terület, annál nagyobb a hegesedés vagy a rendellenes hegfelszaporodás lehetősége. A hegesedés, duzzanat és gyulladás lehetőségének csökkentése érdekében, kérjük, kövesse a kezelést követő gondozási előírásokat.</w:t>
      </w:r>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67" w:name="_Toc309807268"/>
      <w:r>
        <w:rPr>
          <w:rFonts w:ascii="Times New Roman" w:hAnsi="Times New Roman" w:cs="Times New Roman"/>
          <w:color w:val="auto"/>
        </w:rPr>
        <w:t>8.6.5. Túlzott duzzanat és gyulladás</w:t>
      </w:r>
      <w:bookmarkEnd w:id="67"/>
    </w:p>
    <w:p w:rsidR="0084677D" w:rsidRDefault="0084677D">
      <w:pPr>
        <w:spacing w:after="0"/>
        <w:jc w:val="both"/>
        <w:rPr>
          <w:rFonts w:ascii="Times New Roman" w:hAnsi="Times New Roman" w:cs="Times New Roman"/>
        </w:rPr>
      </w:pPr>
      <w:r>
        <w:rPr>
          <w:rFonts w:ascii="Times New Roman" w:hAnsi="Times New Roman" w:cs="Times New Roman"/>
        </w:rPr>
        <w:tab/>
        <w:t>A kezelést követően az orcák bőre időlegesen pirossá és duzzadttá válhat. Ez kb. 5 napig tarthat.</w:t>
      </w:r>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68" w:name="_Toc309807269"/>
      <w:r>
        <w:rPr>
          <w:rFonts w:ascii="Times New Roman" w:hAnsi="Times New Roman" w:cs="Times New Roman"/>
          <w:color w:val="auto"/>
        </w:rPr>
        <w:t>8.6.6. Bőrgyengeség</w:t>
      </w:r>
      <w:bookmarkEnd w:id="68"/>
    </w:p>
    <w:p w:rsidR="0084677D" w:rsidRDefault="0084677D">
      <w:pPr>
        <w:spacing w:after="0"/>
        <w:jc w:val="both"/>
        <w:rPr>
          <w:rFonts w:ascii="Times New Roman" w:hAnsi="Times New Roman" w:cs="Times New Roman"/>
        </w:rPr>
      </w:pPr>
      <w:r>
        <w:rPr>
          <w:rFonts w:ascii="Times New Roman" w:hAnsi="Times New Roman" w:cs="Times New Roman"/>
        </w:rPr>
        <w:tab/>
        <w:t>A kezelt terület vagy a szomszédos bőrterület felpuhulhat. Kérjük, ne dörzsölje ezeket a részeket.</w:t>
      </w:r>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69" w:name="_Toc309807270"/>
      <w:r>
        <w:rPr>
          <w:rFonts w:ascii="Times New Roman" w:hAnsi="Times New Roman" w:cs="Times New Roman"/>
          <w:color w:val="auto"/>
        </w:rPr>
        <w:t>8.6.7. Kékes bőrduzzanat</w:t>
      </w:r>
      <w:bookmarkEnd w:id="69"/>
    </w:p>
    <w:p w:rsidR="0084677D" w:rsidRDefault="0084677D">
      <w:pPr>
        <w:spacing w:after="0"/>
        <w:rPr>
          <w:rFonts w:ascii="Times New Roman" w:hAnsi="Times New Roman" w:cs="Times New Roman"/>
        </w:rPr>
      </w:pPr>
      <w:r>
        <w:rPr>
          <w:rFonts w:ascii="Times New Roman" w:hAnsi="Times New Roman" w:cs="Times New Roman"/>
        </w:rPr>
        <w:tab/>
        <w:t>A kezelt területen kékes vagy lilás duzzanat jelentkezhet, amely 5~15 napig tarthat. Ezt követően a színe pirossá válhat, majd 1~3 hónapon belül megfakulhat.</w:t>
      </w:r>
    </w:p>
    <w:p w:rsidR="0084677D" w:rsidRDefault="0084677D">
      <w:pPr>
        <w:spacing w:after="0"/>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70" w:name="_Toc309807271"/>
      <w:r>
        <w:rPr>
          <w:rFonts w:ascii="Times New Roman" w:hAnsi="Times New Roman" w:cs="Times New Roman"/>
          <w:color w:val="auto"/>
          <w:sz w:val="28"/>
          <w:szCs w:val="28"/>
          <w:highlight w:val="lightGray"/>
        </w:rPr>
        <w:t>8.7.Kezelési paraméter</w:t>
      </w:r>
      <w:bookmarkEnd w:id="70"/>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71" w:name="_Toc309807272"/>
      <w:r>
        <w:rPr>
          <w:rFonts w:ascii="Times New Roman" w:hAnsi="Times New Roman" w:cs="Times New Roman"/>
          <w:color w:val="auto"/>
        </w:rPr>
        <w:t>8.7.1. Rövid bevezetés</w:t>
      </w:r>
      <w:bookmarkEnd w:id="71"/>
    </w:p>
    <w:p w:rsidR="0084677D" w:rsidRDefault="0084677D">
      <w:pPr>
        <w:spacing w:after="0"/>
        <w:jc w:val="both"/>
        <w:rPr>
          <w:rFonts w:ascii="Times New Roman" w:hAnsi="Times New Roman" w:cs="Times New Roman"/>
        </w:rPr>
      </w:pPr>
      <w:r>
        <w:rPr>
          <w:rFonts w:ascii="Times New Roman" w:hAnsi="Times New Roman" w:cs="Times New Roman"/>
        </w:rPr>
        <w:tab/>
        <w:t>Az E-LIGHT+KAVITÁCIÓS+VÁKUUMOS+RF kezelési rendszert a bőrfiatalítás elvének megfelelően tervezték. Az egyénre szabott paraméterek beállítása a bőrtípusnak, egészségügyi körülményeknek és az elvárt kezelési hatásnak megfelelően történik.</w:t>
      </w:r>
    </w:p>
    <w:p w:rsidR="0084677D" w:rsidRDefault="0084677D">
      <w:pPr>
        <w:spacing w:after="0"/>
        <w:jc w:val="both"/>
        <w:rPr>
          <w:rFonts w:ascii="Times New Roman" w:hAnsi="Times New Roman" w:cs="Times New Roman"/>
        </w:rPr>
      </w:pPr>
      <w:r>
        <w:rPr>
          <w:rFonts w:ascii="Times New Roman" w:hAnsi="Times New Roman" w:cs="Times New Roman"/>
        </w:rPr>
        <w:tab/>
        <w:t>Az E-LIGHT+KAVITÁCIÓS+VÁKUUMOS+RF kezelési rendszer paraméterei magukba foglalják az impulzus típust és az intenzív fény energia sűrűséget.</w:t>
      </w:r>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72" w:name="_Toc309807273"/>
      <w:r>
        <w:rPr>
          <w:rFonts w:ascii="Times New Roman" w:hAnsi="Times New Roman" w:cs="Times New Roman"/>
          <w:color w:val="auto"/>
        </w:rPr>
        <w:t>8.7.2. A paraméter jelentése</w:t>
      </w:r>
      <w:bookmarkEnd w:id="72"/>
    </w:p>
    <w:p w:rsidR="0084677D" w:rsidRDefault="0084677D">
      <w:pPr>
        <w:numPr>
          <w:ilvl w:val="0"/>
          <w:numId w:val="28"/>
        </w:numPr>
        <w:spacing w:after="0"/>
        <w:ind w:left="720" w:hanging="360"/>
        <w:jc w:val="both"/>
        <w:rPr>
          <w:rFonts w:ascii="Times New Roman" w:hAnsi="Times New Roman" w:cs="Times New Roman"/>
        </w:rPr>
      </w:pPr>
      <w:r>
        <w:rPr>
          <w:rFonts w:ascii="Times New Roman" w:hAnsi="Times New Roman" w:cs="Times New Roman"/>
        </w:rPr>
        <w:t>Hullámhossz-----a különböző kezelésekhez különböző hullámhossz szükséges.</w:t>
      </w:r>
    </w:p>
    <w:p w:rsidR="0084677D" w:rsidRDefault="0084677D">
      <w:pPr>
        <w:numPr>
          <w:ilvl w:val="0"/>
          <w:numId w:val="28"/>
        </w:numPr>
        <w:spacing w:after="0"/>
        <w:ind w:left="720" w:hanging="360"/>
        <w:jc w:val="both"/>
        <w:rPr>
          <w:rFonts w:ascii="Times New Roman" w:hAnsi="Times New Roman" w:cs="Times New Roman"/>
        </w:rPr>
      </w:pPr>
      <w:r>
        <w:rPr>
          <w:rFonts w:ascii="Times New Roman" w:hAnsi="Times New Roman" w:cs="Times New Roman"/>
        </w:rPr>
        <w:t>Impulzusszám---</w:t>
      </w:r>
      <w:r>
        <w:rPr>
          <w:rFonts w:ascii="Times New Roman" w:hAnsi="Times New Roman" w:cs="Times New Roman"/>
          <w:highlight w:val="red"/>
        </w:rPr>
        <w:t>hol található?</w:t>
      </w:r>
      <w:r>
        <w:rPr>
          <w:rFonts w:ascii="Times New Roman" w:hAnsi="Times New Roman" w:cs="Times New Roman"/>
        </w:rPr>
        <w:t>---minden egyes villanófény energiája két, három vagy öt kis folyamatos impulzusra osztható. Ez a speciális rendszer növelheti a bőr impulzus energia felvevőképességét, ugyanakkor a fényenergia felosztásával védi az epidermist. A többszörös impulzus előnye, hogy a lépésről-lépésre történő melegítéssel elkerülhető a nem a célterültre eső szövetek károsítása.</w:t>
      </w:r>
    </w:p>
    <w:p w:rsidR="0084677D" w:rsidRDefault="0084677D">
      <w:pPr>
        <w:numPr>
          <w:ilvl w:val="0"/>
          <w:numId w:val="28"/>
        </w:numPr>
        <w:spacing w:after="0"/>
        <w:ind w:left="720" w:hanging="360"/>
        <w:jc w:val="both"/>
        <w:rPr>
          <w:rFonts w:ascii="Times New Roman" w:hAnsi="Times New Roman" w:cs="Times New Roman"/>
        </w:rPr>
      </w:pPr>
      <w:r>
        <w:rPr>
          <w:rFonts w:ascii="Times New Roman" w:hAnsi="Times New Roman" w:cs="Times New Roman"/>
        </w:rPr>
        <w:t>Impulzus szélesség---- az az idő, ameddig egy adott impulzus tart. Egysége a milliszekundum.  Minden egyes impulzus szélesség egyedileg beállítható. A három, két impulzus közötti távolságra ugyanez a beállítás vonatkozik.</w:t>
      </w:r>
    </w:p>
    <w:p w:rsidR="0084677D" w:rsidRDefault="0084677D">
      <w:pPr>
        <w:numPr>
          <w:ilvl w:val="0"/>
          <w:numId w:val="28"/>
        </w:numPr>
        <w:spacing w:after="0"/>
        <w:ind w:left="720" w:hanging="360"/>
        <w:jc w:val="both"/>
        <w:rPr>
          <w:rFonts w:ascii="Times New Roman" w:hAnsi="Times New Roman" w:cs="Times New Roman"/>
        </w:rPr>
      </w:pPr>
      <w:r>
        <w:rPr>
          <w:rFonts w:ascii="Times New Roman" w:hAnsi="Times New Roman" w:cs="Times New Roman"/>
        </w:rPr>
        <w:t>Impulzus távolság----amikor a hő terjesztése sok impulzus útján történik, minél rövidebb az impulzus távolság, annál gyorsabban melegszik a bőr.</w:t>
      </w:r>
    </w:p>
    <w:p w:rsidR="0084677D" w:rsidRDefault="0084677D">
      <w:pPr>
        <w:numPr>
          <w:ilvl w:val="0"/>
          <w:numId w:val="28"/>
        </w:numPr>
        <w:spacing w:after="0"/>
        <w:ind w:left="720" w:hanging="360"/>
        <w:jc w:val="both"/>
        <w:rPr>
          <w:rFonts w:ascii="Times New Roman" w:hAnsi="Times New Roman" w:cs="Times New Roman"/>
        </w:rPr>
      </w:pPr>
      <w:r>
        <w:rPr>
          <w:rFonts w:ascii="Times New Roman" w:hAnsi="Times New Roman" w:cs="Times New Roman"/>
        </w:rPr>
        <w:t>Energia sűrűség----a szervezet egységnyi területére eső teljes energia. Az energia sűrűség az az egység, amely az egységnyi bőrterületre eső teljes energiát méri (J/cm</w:t>
      </w:r>
      <w:r>
        <w:rPr>
          <w:rFonts w:ascii="Times New Roman" w:hAnsi="Times New Roman" w:cs="Times New Roman"/>
          <w:vertAlign w:val="superscript"/>
        </w:rPr>
        <w:t>2</w:t>
      </w:r>
      <w:r>
        <w:rPr>
          <w:rFonts w:ascii="Times New Roman" w:hAnsi="Times New Roman" w:cs="Times New Roman"/>
        </w:rPr>
        <w:t xml:space="preserve">). A gépkezelő minden egyes alkalommal beállítja az energia sűrűséget. Az energia sűrűség az alábbiakból tevődik össze: a kiválasztott impulzusok útján kiküldött energia (mértékegysége J) és az a terület, ahová az energia beérkezik (mértékegysége </w:t>
      </w:r>
      <w:r>
        <w:rPr>
          <w:rFonts w:ascii="Times New Roman" w:hAnsi="Times New Roman" w:cs="Times New Roman"/>
          <w:highlight w:val="red"/>
          <w:shd w:val="clear" w:color="auto" w:fill="00FFFF"/>
        </w:rPr>
        <w:t>m</w:t>
      </w:r>
      <w:r>
        <w:rPr>
          <w:rFonts w:ascii="Times New Roman" w:hAnsi="Times New Roman" w:cs="Times New Roman"/>
          <w:highlight w:val="red"/>
          <w:shd w:val="clear" w:color="auto" w:fill="00FFFF"/>
          <w:vertAlign w:val="superscript"/>
        </w:rPr>
        <w:t>2</w:t>
      </w:r>
      <w:r>
        <w:rPr>
          <w:rFonts w:ascii="Times New Roman" w:hAnsi="Times New Roman" w:cs="Times New Roman"/>
          <w:highlight w:val="red"/>
          <w:shd w:val="clear" w:color="auto" w:fill="00FFFF"/>
        </w:rPr>
        <w:t>)</w:t>
      </w:r>
      <w:r>
        <w:rPr>
          <w:rFonts w:ascii="Times New Roman" w:hAnsi="Times New Roman" w:cs="Times New Roman"/>
        </w:rPr>
        <w:t>. Az EROSE berendezés villanófénye a zselérétegek keresztül éri el a vendég bőrét. Mivel az E-LIGHT+KAVITÁCIÓS+VÁKUUMOS+RF eszköz fényfolt területe igen nagy (8mm x 40 mm), a fény nagyon kis részekre szóródik szét, és mélyen behatol. Az energia sűrűség a bőr különböző mélységű területein majdnem azonos (kis lézer fényfolt esetén ez a különbség nagyon nagy). Minél nagyobb az energia sűrűség, annál magasabb a megcélzott szőrzet, a környező részek, valamint az epidermis hőmérséklete.</w:t>
      </w:r>
    </w:p>
    <w:p w:rsidR="0084677D" w:rsidRDefault="0084677D">
      <w:pPr>
        <w:spacing w:after="0"/>
        <w:ind w:left="1068" w:firstLine="348"/>
        <w:jc w:val="both"/>
        <w:rPr>
          <w:rFonts w:ascii="Times New Roman" w:hAnsi="Times New Roman" w:cs="Times New Roman"/>
        </w:rPr>
      </w:pPr>
      <w:r>
        <w:rPr>
          <w:rFonts w:ascii="Times New Roman" w:hAnsi="Times New Roman" w:cs="Times New Roman"/>
        </w:rPr>
        <w:t>A dermedt kötőanyag és az E-LIGHT+KAVITÁCIÓS+VÁKUUMOS+RF fej hűtése</w:t>
      </w:r>
    </w:p>
    <w:p w:rsidR="0084677D" w:rsidRDefault="0084677D">
      <w:pPr>
        <w:spacing w:after="0"/>
        <w:ind w:left="708"/>
        <w:jc w:val="both"/>
        <w:rPr>
          <w:rFonts w:ascii="Times New Roman" w:hAnsi="Times New Roman" w:cs="Times New Roman"/>
        </w:rPr>
      </w:pPr>
      <w:r>
        <w:rPr>
          <w:rFonts w:ascii="Times New Roman" w:hAnsi="Times New Roman" w:cs="Times New Roman"/>
        </w:rPr>
        <w:t>csökkentheti az epidermis kezdeti hőmérsékletét annak érdekében, hogy a célterület kapja a legmagasabb hőmérsékletet. A viszonylag kis energia sűrűség az E-LIGHT kímélő bőrtechnikájának fontos részét képezi, és garantálja, hogy a kezelést követően nincs időkiesés a munkából vagy pihenésből.</w:t>
      </w:r>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73" w:name="_Toc309807274"/>
      <w:r>
        <w:rPr>
          <w:rFonts w:ascii="Times New Roman" w:hAnsi="Times New Roman" w:cs="Times New Roman"/>
          <w:color w:val="auto"/>
        </w:rPr>
        <w:t>8.7.3. A paraméter felépítésének elve</w:t>
      </w:r>
      <w:bookmarkEnd w:id="73"/>
    </w:p>
    <w:p w:rsidR="0084677D" w:rsidRDefault="0084677D">
      <w:pPr>
        <w:numPr>
          <w:ilvl w:val="0"/>
          <w:numId w:val="29"/>
        </w:numPr>
        <w:spacing w:after="0"/>
        <w:ind w:left="720" w:hanging="360"/>
        <w:jc w:val="both"/>
        <w:rPr>
          <w:rFonts w:ascii="Times New Roman" w:hAnsi="Times New Roman" w:cs="Times New Roman"/>
        </w:rPr>
      </w:pPr>
      <w:r>
        <w:rPr>
          <w:rFonts w:ascii="Times New Roman" w:hAnsi="Times New Roman" w:cs="Times New Roman"/>
        </w:rPr>
        <w:t>Sötét bőr vagy sötét szeplő----kis energia sűrűség, hosszú impulzus kihagyás beállítása tanácsos.</w:t>
      </w:r>
    </w:p>
    <w:p w:rsidR="0084677D" w:rsidRDefault="0084677D">
      <w:pPr>
        <w:numPr>
          <w:ilvl w:val="0"/>
          <w:numId w:val="29"/>
        </w:numPr>
        <w:spacing w:after="0"/>
        <w:ind w:left="720" w:hanging="360"/>
        <w:jc w:val="both"/>
        <w:rPr>
          <w:rFonts w:ascii="Times New Roman" w:hAnsi="Times New Roman" w:cs="Times New Roman"/>
        </w:rPr>
      </w:pPr>
      <w:r>
        <w:rPr>
          <w:rFonts w:ascii="Times New Roman" w:hAnsi="Times New Roman" w:cs="Times New Roman"/>
        </w:rPr>
        <w:t>Fehér bőr vagy világos szeplő----nagy energia sűrűség, rövid impulzus kihagyás beállítása tanácsos.</w:t>
      </w:r>
    </w:p>
    <w:p w:rsidR="0084677D" w:rsidRDefault="0084677D">
      <w:pPr>
        <w:numPr>
          <w:ilvl w:val="0"/>
          <w:numId w:val="29"/>
        </w:numPr>
        <w:spacing w:after="0"/>
        <w:ind w:left="720" w:hanging="360"/>
        <w:jc w:val="both"/>
        <w:rPr>
          <w:rFonts w:ascii="Times New Roman" w:hAnsi="Times New Roman" w:cs="Times New Roman"/>
        </w:rPr>
      </w:pPr>
      <w:r>
        <w:rPr>
          <w:rFonts w:ascii="Times New Roman" w:hAnsi="Times New Roman" w:cs="Times New Roman"/>
        </w:rPr>
        <w:t>Erősen durva bőrvénák----nagy energia sűrűség, hosszú impulzus kihagyás beállítása tanácsos.</w:t>
      </w:r>
    </w:p>
    <w:p w:rsidR="0084677D" w:rsidRDefault="0084677D">
      <w:pPr>
        <w:numPr>
          <w:ilvl w:val="0"/>
          <w:numId w:val="29"/>
        </w:numPr>
        <w:spacing w:after="0"/>
        <w:ind w:left="720" w:hanging="360"/>
        <w:jc w:val="both"/>
        <w:rPr>
          <w:rFonts w:ascii="Times New Roman" w:hAnsi="Times New Roman" w:cs="Times New Roman"/>
        </w:rPr>
      </w:pPr>
      <w:r>
        <w:rPr>
          <w:rFonts w:ascii="Times New Roman" w:hAnsi="Times New Roman" w:cs="Times New Roman"/>
        </w:rPr>
        <w:t>Vastag erek---- nagy energia sűrűség, hosszú impulzus kihagyás beállítása tanácsos.</w:t>
      </w:r>
    </w:p>
    <w:p w:rsidR="0084677D" w:rsidRDefault="0084677D">
      <w:pPr>
        <w:numPr>
          <w:ilvl w:val="0"/>
          <w:numId w:val="29"/>
        </w:numPr>
        <w:spacing w:after="0"/>
        <w:ind w:left="720" w:hanging="360"/>
        <w:jc w:val="both"/>
        <w:rPr>
          <w:rFonts w:ascii="Times New Roman" w:hAnsi="Times New Roman" w:cs="Times New Roman"/>
        </w:rPr>
      </w:pPr>
      <w:r>
        <w:rPr>
          <w:rFonts w:ascii="Times New Roman" w:hAnsi="Times New Roman" w:cs="Times New Roman"/>
        </w:rPr>
        <w:t>Vékony erek---- kis energia sűrűség, rövid impulzus kihagyás beállítása tanácsos.</w:t>
      </w:r>
    </w:p>
    <w:p w:rsidR="0084677D" w:rsidRDefault="0084677D">
      <w:pPr>
        <w:spacing w:after="0"/>
        <w:ind w:left="360"/>
        <w:jc w:val="both"/>
        <w:rPr>
          <w:rFonts w:ascii="Times New Roman" w:hAnsi="Times New Roman" w:cs="Times New Roman"/>
        </w:rPr>
      </w:pPr>
      <w:r>
        <w:rPr>
          <w:rFonts w:ascii="Times New Roman" w:hAnsi="Times New Roman" w:cs="Times New Roman"/>
        </w:rPr>
        <w:t>A hűtési idő beállítását az objektum mérete határozza meg. Kisebb objektum esetén rövidebb,</w:t>
      </w:r>
    </w:p>
    <w:p w:rsidR="0084677D" w:rsidRDefault="0084677D">
      <w:pPr>
        <w:spacing w:after="0"/>
        <w:jc w:val="both"/>
        <w:rPr>
          <w:rFonts w:ascii="Times New Roman" w:hAnsi="Times New Roman" w:cs="Times New Roman"/>
        </w:rPr>
      </w:pPr>
      <w:r>
        <w:rPr>
          <w:rFonts w:ascii="Times New Roman" w:hAnsi="Times New Roman" w:cs="Times New Roman"/>
        </w:rPr>
        <w:t>nagyobb objektum esetén hosszabb hűtési idő szükséges.</w:t>
      </w:r>
    </w:p>
    <w:p w:rsidR="0084677D" w:rsidRDefault="0084677D">
      <w:pPr>
        <w:spacing w:after="0"/>
        <w:ind w:left="360"/>
        <w:jc w:val="both"/>
        <w:rPr>
          <w:rFonts w:ascii="Times New Roman" w:hAnsi="Times New Roman" w:cs="Times New Roman"/>
        </w:rPr>
      </w:pPr>
      <w:r>
        <w:rPr>
          <w:rFonts w:ascii="Times New Roman" w:hAnsi="Times New Roman" w:cs="Times New Roman"/>
        </w:rPr>
        <w:t>Az E-LIGHT+KAVITÁCIÓS+VÁKUUMOS+RF kezelési rendszert a szelektív fényelnyelés</w:t>
      </w:r>
    </w:p>
    <w:p w:rsidR="0084677D" w:rsidRDefault="0084677D">
      <w:pPr>
        <w:spacing w:after="0"/>
        <w:jc w:val="both"/>
        <w:rPr>
          <w:rFonts w:ascii="Times New Roman" w:hAnsi="Times New Roman" w:cs="Times New Roman"/>
        </w:rPr>
      </w:pPr>
      <w:r>
        <w:rPr>
          <w:rFonts w:ascii="Times New Roman" w:hAnsi="Times New Roman" w:cs="Times New Roman"/>
        </w:rPr>
        <w:t>alapelve szerint tervezték, mivel a vastagabb erek hűtési ideje hosszabb, a vékonyabb epidermis pedig rövidebb hűtési időt igényel. Ezért a gyógyítás során az energia feldarabolása útján történő hő szétszórás alkalmazása hasznos.</w:t>
      </w:r>
    </w:p>
    <w:p w:rsidR="0084677D" w:rsidRDefault="0084677D">
      <w:pPr>
        <w:spacing w:after="0"/>
        <w:ind w:left="360"/>
        <w:jc w:val="both"/>
        <w:rPr>
          <w:rFonts w:ascii="Times New Roman" w:hAnsi="Times New Roman" w:cs="Times New Roman"/>
        </w:rPr>
      </w:pPr>
      <w:r>
        <w:rPr>
          <w:rFonts w:ascii="Times New Roman" w:hAnsi="Times New Roman" w:cs="Times New Roman"/>
        </w:rPr>
        <w:t>A két impulzus közötti impulzus távolságnak elég hosszúnak kell lennie ahhoz, hogy az</w:t>
      </w:r>
    </w:p>
    <w:p w:rsidR="0084677D" w:rsidRDefault="0084677D">
      <w:pPr>
        <w:spacing w:after="0"/>
        <w:jc w:val="both"/>
        <w:rPr>
          <w:rFonts w:ascii="Times New Roman" w:hAnsi="Times New Roman" w:cs="Times New Roman"/>
        </w:rPr>
      </w:pPr>
      <w:r>
        <w:rPr>
          <w:rFonts w:ascii="Times New Roman" w:hAnsi="Times New Roman" w:cs="Times New Roman"/>
        </w:rPr>
        <w:t>epidermisnek elég ideje legyen az energia zselébe és hűtő kezelőfejbe történő juttatására, azonban ezen impulzus távolságnak rövidebbnek kell lennie a színtípus hűtési idejénél azért, hogy az egyes impulzusok képesek legyenek a célterület fokozatos felmelegítésére. A sötétebb bőrszín több fényenergiát nyel el, a hőmérséklet magasabb, és hosszabb impulzus távolság választása ajánlott.</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74" w:name="_Toc309807275"/>
      <w:r>
        <w:rPr>
          <w:rFonts w:ascii="Times New Roman" w:hAnsi="Times New Roman" w:cs="Times New Roman"/>
          <w:color w:val="auto"/>
        </w:rPr>
        <w:t>8.7.4. A zselé</w:t>
      </w:r>
      <w:bookmarkEnd w:id="74"/>
    </w:p>
    <w:p w:rsidR="0084677D" w:rsidRDefault="0084677D">
      <w:pPr>
        <w:spacing w:after="0"/>
        <w:jc w:val="both"/>
        <w:rPr>
          <w:rFonts w:ascii="Times New Roman" w:hAnsi="Times New Roman" w:cs="Times New Roman"/>
        </w:rPr>
      </w:pPr>
      <w:r>
        <w:rPr>
          <w:rFonts w:ascii="Times New Roman" w:hAnsi="Times New Roman" w:cs="Times New Roman"/>
        </w:rPr>
        <w:tab/>
        <w:t>Sok vendég szereti, ha zselét visznek fel bőrére a kellemetlen érzés csökkentése céljából.</w:t>
      </w:r>
    </w:p>
    <w:p w:rsidR="0084677D" w:rsidRDefault="0084677D">
      <w:pPr>
        <w:spacing w:after="0"/>
        <w:jc w:val="both"/>
        <w:rPr>
          <w:rFonts w:ascii="Times New Roman" w:hAnsi="Times New Roman" w:cs="Times New Roman"/>
        </w:rPr>
      </w:pPr>
      <w:r>
        <w:rPr>
          <w:rFonts w:ascii="Times New Roman" w:hAnsi="Times New Roman" w:cs="Times New Roman"/>
        </w:rPr>
        <w:tab/>
        <w:t>Bár az E-LIGHT+KAVITÁCIÓS+VÁKUUMOS+RF kezelési rendszer csökkenti a kellemetlen érzés miatti zseléhasználat szükségességét, a zselé hasznos a gyógyító folyamatban. Például az arc körvonalon történő használatakor a kezelőfej helyzetének változásakor az átmenet sokkal enyhébb.</w:t>
      </w:r>
    </w:p>
    <w:p w:rsidR="0084677D" w:rsidRDefault="0084677D">
      <w:pPr>
        <w:spacing w:after="0"/>
        <w:jc w:val="both"/>
        <w:rPr>
          <w:rFonts w:ascii="Times New Roman" w:hAnsi="Times New Roman" w:cs="Times New Roman"/>
        </w:rPr>
      </w:pPr>
      <w:r>
        <w:rPr>
          <w:rFonts w:ascii="Times New Roman" w:hAnsi="Times New Roman" w:cs="Times New Roman"/>
        </w:rPr>
        <w:tab/>
        <w:t>A zselé felvihető az arc alsó részére, vagy 2~3 mm-es vastagságban. A zselét több rétegben vigye fel, így megfelelő védelmet biztosít a bőr számára. Ha a kötőanyag megfagy a fénykristály odavezetésekor, kapcsolja ki a hűtőfunkciót („choice mode” (kiválasztó üzemmód) a zselé meglágyításához.</w:t>
      </w:r>
    </w:p>
    <w:p w:rsidR="0084677D" w:rsidRDefault="0084677D">
      <w:pPr>
        <w:spacing w:after="0"/>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75" w:name="_Toc309807276"/>
      <w:r>
        <w:rPr>
          <w:rFonts w:ascii="Times New Roman" w:hAnsi="Times New Roman" w:cs="Times New Roman"/>
          <w:color w:val="auto"/>
          <w:sz w:val="28"/>
          <w:szCs w:val="28"/>
          <w:highlight w:val="lightGray"/>
        </w:rPr>
        <w:t>8.8. Az E-LIGHT+KAVITÁCIÓS+VÁKUUMOS+RF rendszer kímélő bőrkezelő eljárása</w:t>
      </w:r>
      <w:bookmarkEnd w:id="75"/>
    </w:p>
    <w:p w:rsidR="0084677D" w:rsidRDefault="0084677D">
      <w:pPr>
        <w:spacing w:after="0"/>
        <w:rPr>
          <w:rFonts w:ascii="Times New Roman" w:hAnsi="Times New Roman" w:cs="Times New Roman"/>
        </w:rPr>
      </w:pPr>
    </w:p>
    <w:p w:rsidR="0084677D" w:rsidRDefault="0084677D">
      <w:pPr>
        <w:numPr>
          <w:ilvl w:val="0"/>
          <w:numId w:val="30"/>
        </w:numPr>
        <w:spacing w:after="0"/>
        <w:ind w:left="720" w:hanging="360"/>
        <w:jc w:val="both"/>
        <w:rPr>
          <w:rFonts w:ascii="Times New Roman" w:hAnsi="Times New Roman" w:cs="Times New Roman"/>
        </w:rPr>
      </w:pPr>
      <w:r>
        <w:rPr>
          <w:rFonts w:ascii="Times New Roman" w:hAnsi="Times New Roman" w:cs="Times New Roman"/>
        </w:rPr>
        <w:t>Ültesse a vendéget a kezelőszékbe, tegye fel rá a védőszemüveget, és figyelmeztesse, hogy a gyógykezelő folyamat során ne nyissa ki a szemét. A gépkezelő a vendég arca és az érintőképernyő közötti legmegfelelőbb pozíciót vegye fel.</w:t>
      </w:r>
    </w:p>
    <w:p w:rsidR="0084677D" w:rsidRDefault="0084677D">
      <w:pPr>
        <w:numPr>
          <w:ilvl w:val="0"/>
          <w:numId w:val="30"/>
        </w:numPr>
        <w:spacing w:after="0"/>
        <w:ind w:left="720" w:hanging="360"/>
        <w:jc w:val="both"/>
        <w:rPr>
          <w:rFonts w:ascii="Times New Roman" w:hAnsi="Times New Roman" w:cs="Times New Roman"/>
        </w:rPr>
      </w:pPr>
      <w:r>
        <w:rPr>
          <w:rFonts w:ascii="Times New Roman" w:hAnsi="Times New Roman" w:cs="Times New Roman"/>
        </w:rPr>
        <w:t>A kezelés általában az arc nem szembetűnő részéről indul, például a fül előtti részen. A zselé kezelt területre, 2~3 mm vastagságban történő felvitele segít a bőr hűtésében, és növeli az impulzus behatolásának mértékét. Miután a fény impulzust rálövik a dermedt kötőanyagra, a villanófény kezelést kapott részekre újbóli zseléfelvitel szükséges.</w:t>
      </w:r>
    </w:p>
    <w:p w:rsidR="0084677D" w:rsidRDefault="0084677D">
      <w:pPr>
        <w:numPr>
          <w:ilvl w:val="0"/>
          <w:numId w:val="30"/>
        </w:numPr>
        <w:spacing w:after="0"/>
        <w:ind w:left="720" w:hanging="360"/>
        <w:jc w:val="both"/>
        <w:rPr>
          <w:rFonts w:ascii="Times New Roman" w:hAnsi="Times New Roman" w:cs="Times New Roman"/>
        </w:rPr>
      </w:pPr>
      <w:r>
        <w:rPr>
          <w:rFonts w:ascii="Times New Roman" w:hAnsi="Times New Roman" w:cs="Times New Roman"/>
        </w:rPr>
        <w:t>A kezelőfejet függőlegesen helyezze a 2~3 mm vastag dermedt kötőanyagra, a zselé a zselével érintkezzen, ne a bőrrel.</w:t>
      </w:r>
    </w:p>
    <w:p w:rsidR="0084677D" w:rsidRDefault="0084677D">
      <w:pPr>
        <w:numPr>
          <w:ilvl w:val="0"/>
          <w:numId w:val="30"/>
        </w:numPr>
        <w:spacing w:after="0"/>
        <w:ind w:left="720" w:hanging="360"/>
        <w:jc w:val="both"/>
        <w:rPr>
          <w:rFonts w:ascii="Times New Roman" w:hAnsi="Times New Roman" w:cs="Times New Roman"/>
        </w:rPr>
      </w:pPr>
      <w:r>
        <w:rPr>
          <w:rFonts w:ascii="Times New Roman" w:hAnsi="Times New Roman" w:cs="Times New Roman"/>
        </w:rPr>
        <w:t>A kioldó kapcsoló indításához fejtsen ki nyomást, és lője ki a fény impulzust.</w:t>
      </w:r>
    </w:p>
    <w:p w:rsidR="0084677D" w:rsidRDefault="0084677D">
      <w:pPr>
        <w:spacing w:after="0"/>
        <w:ind w:left="720"/>
        <w:jc w:val="both"/>
        <w:rPr>
          <w:rFonts w:ascii="Times New Roman" w:hAnsi="Times New Roman" w:cs="Times New Roman"/>
        </w:rPr>
      </w:pPr>
      <w:r>
        <w:rPr>
          <w:rFonts w:ascii="Times New Roman" w:hAnsi="Times New Roman" w:cs="Times New Roman"/>
        </w:rPr>
        <w:t>(A paraméter kiválasztás nagyon fontos a klinikai képzés során. A rövid impulzus főként tompa bőrszín és piros arc esetén használatos. A hosszú impulzus szélesség és a hosszú impulzus kihagyás főként sötétebb bőrszín típus esetén használatos, illetve olyan vendégeknél, akiknél kóros pigment elváltozások jelentkeznek, vagy akik napleégést szenvedtek. Azt javasoljuk, az orvos igen gondosan válasza meg a paramétereket. Nem egyértelmű helyzetben klinikai szakértő bevonása tanácsos.</w:t>
      </w:r>
    </w:p>
    <w:p w:rsidR="0084677D" w:rsidRDefault="0084677D">
      <w:pPr>
        <w:numPr>
          <w:ilvl w:val="0"/>
          <w:numId w:val="31"/>
        </w:numPr>
        <w:spacing w:after="0"/>
        <w:ind w:left="720" w:hanging="360"/>
        <w:jc w:val="both"/>
        <w:rPr>
          <w:rFonts w:ascii="Times New Roman" w:hAnsi="Times New Roman" w:cs="Times New Roman"/>
        </w:rPr>
      </w:pPr>
      <w:r>
        <w:rPr>
          <w:rFonts w:ascii="Times New Roman" w:hAnsi="Times New Roman" w:cs="Times New Roman"/>
        </w:rPr>
        <w:t>A gyógyító folyamat során, ha a beteg további kezelést igényel, orvossal történő konzultációt követően növelje az energia sűrűséget a megfelelő mértékben a jobb hatás elérése érdekében. A gyógykezelés megkezdése előtt ekkor is szükséges teszt fényfolt lövés megfigyelési célból.</w:t>
      </w:r>
    </w:p>
    <w:p w:rsidR="0084677D" w:rsidRDefault="0084677D">
      <w:pPr>
        <w:numPr>
          <w:ilvl w:val="0"/>
          <w:numId w:val="31"/>
        </w:numPr>
        <w:spacing w:after="0"/>
        <w:ind w:left="720" w:hanging="360"/>
        <w:jc w:val="both"/>
        <w:rPr>
          <w:rFonts w:ascii="Times New Roman" w:hAnsi="Times New Roman" w:cs="Times New Roman"/>
        </w:rPr>
      </w:pPr>
      <w:r>
        <w:rPr>
          <w:rFonts w:ascii="Times New Roman" w:hAnsi="Times New Roman" w:cs="Times New Roman"/>
        </w:rPr>
        <w:t>A kezelést követően nincs szükség kezelés utáni gondozásra. A vendég azonnal belevetheti magát a munkájába és az életébe. A kezelt területen napégés elleni védelem szükséges. A megfelelő bőrgondozás segíthet abban, hogy a villanófény kifakítsa az érintett elszíneződést, csökkentse a pórusméretet, valamint a pigment mélységét és a fényöregedést.</w:t>
      </w:r>
    </w:p>
    <w:p w:rsidR="0084677D" w:rsidRDefault="0084677D">
      <w:pPr>
        <w:numPr>
          <w:ilvl w:val="0"/>
          <w:numId w:val="31"/>
        </w:numPr>
        <w:spacing w:after="0"/>
        <w:ind w:left="720" w:hanging="360"/>
        <w:jc w:val="both"/>
        <w:rPr>
          <w:rFonts w:ascii="Times New Roman" w:hAnsi="Times New Roman" w:cs="Times New Roman"/>
        </w:rPr>
      </w:pPr>
      <w:r>
        <w:rPr>
          <w:rFonts w:ascii="Times New Roman" w:hAnsi="Times New Roman" w:cs="Times New Roman"/>
        </w:rPr>
        <w:t>A kezelést követően a pigmentáció és a barna folt színe sötétedik, ami néhány napon belül eltűnik.</w:t>
      </w:r>
    </w:p>
    <w:p w:rsidR="0084677D" w:rsidRDefault="0084677D">
      <w:pPr>
        <w:spacing w:after="0"/>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76" w:name="_Toc309807277"/>
      <w:r>
        <w:rPr>
          <w:rFonts w:ascii="Times New Roman" w:hAnsi="Times New Roman" w:cs="Times New Roman"/>
          <w:color w:val="auto"/>
          <w:sz w:val="28"/>
          <w:szCs w:val="28"/>
          <w:highlight w:val="lightGray"/>
        </w:rPr>
        <w:t>8.9. A kezelést követő gondozás</w:t>
      </w:r>
      <w:bookmarkEnd w:id="76"/>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77" w:name="_Toc309807278"/>
      <w:r>
        <w:rPr>
          <w:rFonts w:ascii="Times New Roman" w:hAnsi="Times New Roman" w:cs="Times New Roman"/>
          <w:color w:val="auto"/>
        </w:rPr>
        <w:t>8.9.1. Összefoglalás</w:t>
      </w:r>
      <w:bookmarkEnd w:id="77"/>
    </w:p>
    <w:p w:rsidR="0084677D" w:rsidRDefault="0084677D">
      <w:pPr>
        <w:spacing w:after="0"/>
        <w:jc w:val="both"/>
        <w:rPr>
          <w:rFonts w:ascii="Times New Roman" w:hAnsi="Times New Roman" w:cs="Times New Roman"/>
        </w:rPr>
      </w:pPr>
      <w:r>
        <w:rPr>
          <w:rFonts w:ascii="Times New Roman" w:hAnsi="Times New Roman" w:cs="Times New Roman"/>
        </w:rPr>
        <w:tab/>
        <w:t>A kezelést követően a bőrön jelentkező gyulladás és seb antibiotikus vagy égés elleni kenőccsel kezelhető. A kis sűrűségű kenőcs csökkenti a duzzanatot. Ha a gyulladás hegesedik, vazelinnel, stb. tartsa nedvesen a területet.</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78" w:name="_Toc309807279"/>
      <w:r>
        <w:rPr>
          <w:rFonts w:ascii="Times New Roman" w:hAnsi="Times New Roman" w:cs="Times New Roman"/>
          <w:color w:val="auto"/>
        </w:rPr>
        <w:t>8.9.2. Napfénynek való kitettség</w:t>
      </w:r>
      <w:bookmarkEnd w:id="78"/>
    </w:p>
    <w:p w:rsidR="0084677D" w:rsidRDefault="0084677D">
      <w:pPr>
        <w:spacing w:after="0"/>
        <w:jc w:val="both"/>
        <w:rPr>
          <w:rFonts w:ascii="Times New Roman" w:hAnsi="Times New Roman" w:cs="Times New Roman"/>
        </w:rPr>
      </w:pPr>
      <w:r>
        <w:rPr>
          <w:rFonts w:ascii="Times New Roman" w:hAnsi="Times New Roman" w:cs="Times New Roman"/>
        </w:rPr>
        <w:tab/>
        <w:t>A kezelést követő egy hónapon át a vendégnek tanácsos védenie bőrét a napfény hatásával szemben valamilyen gyógyhatású anyag alkalmazásával. A napfény elősegítheti a melanin újratermelődést, így a pigmentáció növekedését okozhatja.</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79" w:name="_Toc309807280"/>
      <w:r>
        <w:rPr>
          <w:rFonts w:ascii="Times New Roman" w:hAnsi="Times New Roman" w:cs="Times New Roman"/>
          <w:color w:val="auto"/>
        </w:rPr>
        <w:t>8.9.3. Arcfestés</w:t>
      </w:r>
      <w:bookmarkEnd w:id="79"/>
    </w:p>
    <w:p w:rsidR="0084677D" w:rsidRDefault="0084677D">
      <w:pPr>
        <w:spacing w:after="0"/>
        <w:jc w:val="both"/>
        <w:rPr>
          <w:rFonts w:ascii="Times New Roman" w:hAnsi="Times New Roman" w:cs="Times New Roman"/>
        </w:rPr>
      </w:pPr>
      <w:r>
        <w:rPr>
          <w:rFonts w:ascii="Times New Roman" w:hAnsi="Times New Roman" w:cs="Times New Roman"/>
        </w:rPr>
        <w:tab/>
        <w:t>A legtöbb orvos engedélyezi vendége számára, hogy kozmetikumokat használjon rögtön a kezelést követően. Azonban megkérik őket, hogy jelezzék, ha a kezelt területen seb vagy heg jelenik meg, és ebben az esetben azonnal hagyják abba az arcfestést.</w:t>
      </w:r>
    </w:p>
    <w:p w:rsidR="0084677D" w:rsidRDefault="0084677D">
      <w:pPr>
        <w:spacing w:after="0"/>
        <w:jc w:val="both"/>
        <w:rPr>
          <w:rFonts w:ascii="Times New Roman" w:hAnsi="Times New Roman" w:cs="Times New Roman"/>
        </w:rPr>
      </w:pPr>
      <w:r>
        <w:rPr>
          <w:rFonts w:ascii="Times New Roman" w:hAnsi="Times New Roman" w:cs="Times New Roman"/>
        </w:rPr>
        <w:tab/>
        <w:t>A kisenergiájú E-LIGHT+KAVITÁCIÓS+VÁKUUMOS+RF fényterápiás kímélő bőrkezelés kockázata nagyon alacsony, a vendég azonnal folytathatja a munkát és az életét.</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80" w:name="_Toc309807281"/>
      <w:r>
        <w:rPr>
          <w:rFonts w:ascii="Times New Roman" w:hAnsi="Times New Roman" w:cs="Times New Roman"/>
          <w:color w:val="auto"/>
        </w:rPr>
        <w:t>8.9.4. A kezelés folytatása</w:t>
      </w:r>
      <w:bookmarkEnd w:id="80"/>
    </w:p>
    <w:p w:rsidR="0084677D" w:rsidRDefault="0084677D">
      <w:pPr>
        <w:spacing w:after="0"/>
        <w:jc w:val="both"/>
        <w:rPr>
          <w:rFonts w:ascii="Times New Roman" w:hAnsi="Times New Roman" w:cs="Times New Roman"/>
        </w:rPr>
      </w:pPr>
      <w:r>
        <w:rPr>
          <w:rFonts w:ascii="Times New Roman" w:hAnsi="Times New Roman" w:cs="Times New Roman"/>
        </w:rPr>
        <w:tab/>
        <w:t>Az orvosok számára az alábbiakat javasoljuk hivatkozásként az egyes vendégek kezelésének folytatását illetően.</w:t>
      </w:r>
    </w:p>
    <w:p w:rsidR="0084677D" w:rsidRDefault="0084677D">
      <w:pPr>
        <w:spacing w:after="0"/>
        <w:jc w:val="both"/>
        <w:rPr>
          <w:rFonts w:ascii="Times New Roman" w:hAnsi="Times New Roman" w:cs="Times New Roman"/>
        </w:rPr>
      </w:pPr>
      <w:r>
        <w:rPr>
          <w:rFonts w:ascii="Times New Roman" w:hAnsi="Times New Roman" w:cs="Times New Roman"/>
        </w:rPr>
        <w:tab/>
        <w:t>Három héttel a kezelési időszak (4~6 alkalom) után a vendégnek ajánlott visszatérnie a kórházba további konzultáció céljából, és akár hosszú távú kezelést is folytathat, mivel bizonyos esetekben egy év is szükséges a javuláshoz.</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81" w:name="_Toc309807282"/>
      <w:r>
        <w:rPr>
          <w:rFonts w:ascii="Times New Roman" w:hAnsi="Times New Roman" w:cs="Times New Roman"/>
          <w:color w:val="auto"/>
        </w:rPr>
        <w:t>8.9.5. Mellékhatás</w:t>
      </w:r>
      <w:bookmarkEnd w:id="81"/>
    </w:p>
    <w:p w:rsidR="0084677D" w:rsidRDefault="0084677D">
      <w:pPr>
        <w:spacing w:after="0"/>
        <w:jc w:val="both"/>
        <w:rPr>
          <w:rFonts w:ascii="Times New Roman" w:hAnsi="Times New Roman" w:cs="Times New Roman"/>
        </w:rPr>
      </w:pPr>
      <w:r>
        <w:rPr>
          <w:rFonts w:ascii="Times New Roman" w:hAnsi="Times New Roman" w:cs="Times New Roman"/>
        </w:rPr>
        <w:tab/>
        <w:t>Amennyiben a gyógyító folyamat során bármilyen rosszindulatú reakció jelentkezik, állítsa le a kezelést, amíg az meg nem szűnik a kezelt területen, majd ellenőrizze az okát.</w:t>
      </w:r>
    </w:p>
    <w:p w:rsidR="0084677D" w:rsidRDefault="0084677D">
      <w:pPr>
        <w:numPr>
          <w:ilvl w:val="0"/>
          <w:numId w:val="32"/>
        </w:numPr>
        <w:spacing w:after="0"/>
        <w:ind w:left="720" w:hanging="360"/>
        <w:jc w:val="both"/>
        <w:rPr>
          <w:rFonts w:ascii="Times New Roman" w:hAnsi="Times New Roman" w:cs="Times New Roman"/>
        </w:rPr>
      </w:pPr>
      <w:r>
        <w:rPr>
          <w:rFonts w:ascii="Times New Roman" w:hAnsi="Times New Roman" w:cs="Times New Roman"/>
        </w:rPr>
        <w:t>Azonnal törölje le a zselét, és tisztítsa meg a besugárzott területet öblítéssel.</w:t>
      </w:r>
    </w:p>
    <w:p w:rsidR="0084677D" w:rsidRDefault="0084677D">
      <w:pPr>
        <w:numPr>
          <w:ilvl w:val="0"/>
          <w:numId w:val="32"/>
        </w:numPr>
        <w:spacing w:after="0"/>
        <w:ind w:left="720" w:hanging="360"/>
        <w:jc w:val="both"/>
        <w:rPr>
          <w:rFonts w:ascii="Times New Roman" w:hAnsi="Times New Roman" w:cs="Times New Roman"/>
        </w:rPr>
      </w:pPr>
      <w:r>
        <w:rPr>
          <w:rFonts w:ascii="Times New Roman" w:hAnsi="Times New Roman" w:cs="Times New Roman"/>
        </w:rPr>
        <w:t>Hűtse a besugárzott területet jégtasakkal legalább 15 percig, a hőérzet megszűnéséig.</w:t>
      </w:r>
    </w:p>
    <w:p w:rsidR="0084677D" w:rsidRDefault="0084677D">
      <w:pPr>
        <w:numPr>
          <w:ilvl w:val="0"/>
          <w:numId w:val="32"/>
        </w:numPr>
        <w:spacing w:after="0"/>
        <w:ind w:left="720" w:hanging="360"/>
        <w:jc w:val="both"/>
        <w:rPr>
          <w:rFonts w:ascii="Times New Roman" w:hAnsi="Times New Roman" w:cs="Times New Roman"/>
        </w:rPr>
      </w:pPr>
      <w:r>
        <w:rPr>
          <w:rFonts w:ascii="Times New Roman" w:hAnsi="Times New Roman" w:cs="Times New Roman"/>
        </w:rPr>
        <w:t>Az alábbi tipikus jelenségek fordulhatnak elő:</w:t>
      </w:r>
    </w:p>
    <w:p w:rsidR="0084677D" w:rsidRDefault="0084677D">
      <w:pPr>
        <w:spacing w:after="0"/>
        <w:ind w:left="360"/>
        <w:jc w:val="both"/>
        <w:rPr>
          <w:rFonts w:ascii="Times New Roman" w:hAnsi="Times New Roman" w:cs="Times New Roman"/>
        </w:rPr>
      </w:pPr>
      <w:r>
        <w:rPr>
          <w:rFonts w:ascii="Times New Roman" w:hAnsi="Times New Roman" w:cs="Times New Roman"/>
        </w:rPr>
        <w:tab/>
        <w:t>- az enyhén égő érzés kb. fél óráig tarthat,</w:t>
      </w:r>
    </w:p>
    <w:p w:rsidR="0084677D" w:rsidRDefault="0084677D">
      <w:pPr>
        <w:spacing w:after="0"/>
        <w:ind w:left="360"/>
        <w:jc w:val="both"/>
        <w:rPr>
          <w:rFonts w:ascii="Times New Roman" w:hAnsi="Times New Roman" w:cs="Times New Roman"/>
        </w:rPr>
      </w:pPr>
      <w:r>
        <w:rPr>
          <w:rFonts w:ascii="Times New Roman" w:hAnsi="Times New Roman" w:cs="Times New Roman"/>
        </w:rPr>
        <w:tab/>
        <w:t>- az enyhe bőrpír 4~12 órán át tart, általában elhalványul egy nap alatt,</w:t>
      </w:r>
    </w:p>
    <w:p w:rsidR="0084677D" w:rsidRDefault="0084677D">
      <w:pPr>
        <w:spacing w:after="0"/>
        <w:ind w:left="360"/>
        <w:jc w:val="both"/>
        <w:rPr>
          <w:rFonts w:ascii="Times New Roman" w:hAnsi="Times New Roman" w:cs="Times New Roman"/>
        </w:rPr>
      </w:pPr>
      <w:r>
        <w:rPr>
          <w:rFonts w:ascii="Times New Roman" w:hAnsi="Times New Roman" w:cs="Times New Roman"/>
        </w:rPr>
        <w:tab/>
        <w:t>- a szeplő enyhén elsötétedhet, általában egy hét alatt fokozatosan elhalványodik,</w:t>
      </w:r>
    </w:p>
    <w:p w:rsidR="0084677D" w:rsidRDefault="0084677D">
      <w:pPr>
        <w:spacing w:after="0"/>
        <w:ind w:left="360"/>
        <w:jc w:val="both"/>
        <w:rPr>
          <w:rFonts w:ascii="Times New Roman" w:hAnsi="Times New Roman" w:cs="Times New Roman"/>
        </w:rPr>
      </w:pPr>
      <w:r>
        <w:rPr>
          <w:rFonts w:ascii="Times New Roman" w:hAnsi="Times New Roman" w:cs="Times New Roman"/>
        </w:rPr>
        <w:tab/>
        <w:t>- a szeplő a besugárzást követően egy rövid időre sötétté válhat, azonban fokozatosan kivilágosodik,</w:t>
      </w:r>
    </w:p>
    <w:p w:rsidR="0084677D" w:rsidRDefault="0084677D">
      <w:pPr>
        <w:spacing w:after="0"/>
        <w:ind w:left="360"/>
        <w:jc w:val="both"/>
        <w:rPr>
          <w:rFonts w:ascii="Times New Roman" w:hAnsi="Times New Roman" w:cs="Times New Roman"/>
        </w:rPr>
      </w:pPr>
      <w:r>
        <w:rPr>
          <w:rFonts w:ascii="Times New Roman" w:hAnsi="Times New Roman" w:cs="Times New Roman"/>
        </w:rPr>
        <w:tab/>
        <w:t>- a foltos elszíneződés besugárzásánál ne váltson ki túl erős azonnali bőrreakciót a pigmentáció rosszindulatú reakciójának megelőzése érdekében.</w:t>
      </w:r>
    </w:p>
    <w:p w:rsidR="0084677D" w:rsidRDefault="0084677D">
      <w:pPr>
        <w:numPr>
          <w:ilvl w:val="0"/>
          <w:numId w:val="33"/>
        </w:numPr>
        <w:spacing w:after="0"/>
        <w:ind w:left="720" w:hanging="360"/>
        <w:jc w:val="both"/>
        <w:rPr>
          <w:rFonts w:ascii="Times New Roman" w:hAnsi="Times New Roman" w:cs="Times New Roman"/>
        </w:rPr>
      </w:pPr>
      <w:r>
        <w:rPr>
          <w:rFonts w:ascii="Times New Roman" w:hAnsi="Times New Roman" w:cs="Times New Roman"/>
        </w:rPr>
        <w:t>Ne használjon meleg vizet, hideg vízzel tisztítsa meg a bőrt kíméletesen; a nedvesség fenntartásához kozmetikumok is használhatók.</w:t>
      </w:r>
    </w:p>
    <w:p w:rsidR="0084677D" w:rsidRDefault="0084677D">
      <w:pPr>
        <w:numPr>
          <w:ilvl w:val="0"/>
          <w:numId w:val="33"/>
        </w:numPr>
        <w:spacing w:after="0"/>
        <w:ind w:left="720" w:hanging="360"/>
        <w:jc w:val="both"/>
        <w:rPr>
          <w:rFonts w:ascii="Times New Roman" w:hAnsi="Times New Roman" w:cs="Times New Roman"/>
        </w:rPr>
      </w:pPr>
      <w:r>
        <w:rPr>
          <w:rFonts w:ascii="Times New Roman" w:hAnsi="Times New Roman" w:cs="Times New Roman"/>
        </w:rPr>
        <w:t>Vörhenyes bőr, gyulladás, ödéma.</w:t>
      </w:r>
    </w:p>
    <w:p w:rsidR="0084677D" w:rsidRDefault="0084677D">
      <w:pPr>
        <w:spacing w:after="0"/>
        <w:ind w:left="720"/>
        <w:jc w:val="both"/>
        <w:rPr>
          <w:rFonts w:ascii="Times New Roman" w:hAnsi="Times New Roman" w:cs="Times New Roman"/>
        </w:rPr>
      </w:pPr>
      <w:r>
        <w:rPr>
          <w:rFonts w:ascii="Times New Roman" w:hAnsi="Times New Roman" w:cs="Times New Roman"/>
        </w:rPr>
        <w:t>- A reakció enyhítésére használható kenőcs, vagy alkalmazható a bőrnövekedési faktor védelme a bőr későbbi helyreállításának elősegítése érdekében. (Enyhe fokú sérülésként kezelendő.</w:t>
      </w:r>
    </w:p>
    <w:p w:rsidR="0084677D" w:rsidRDefault="0084677D">
      <w:pPr>
        <w:numPr>
          <w:ilvl w:val="0"/>
          <w:numId w:val="34"/>
        </w:numPr>
        <w:spacing w:after="0"/>
        <w:ind w:left="720" w:hanging="360"/>
        <w:jc w:val="both"/>
        <w:rPr>
          <w:rFonts w:ascii="Times New Roman" w:hAnsi="Times New Roman" w:cs="Times New Roman"/>
        </w:rPr>
      </w:pPr>
      <w:r>
        <w:rPr>
          <w:rFonts w:ascii="Times New Roman" w:hAnsi="Times New Roman" w:cs="Times New Roman"/>
        </w:rPr>
        <w:t>Pigmentáció.</w:t>
      </w:r>
    </w:p>
    <w:p w:rsidR="0084677D" w:rsidRDefault="0084677D">
      <w:pPr>
        <w:spacing w:after="0"/>
        <w:ind w:left="360" w:firstLine="348"/>
        <w:jc w:val="both"/>
        <w:rPr>
          <w:rFonts w:ascii="Times New Roman" w:hAnsi="Times New Roman" w:cs="Times New Roman"/>
        </w:rPr>
      </w:pPr>
      <w:r>
        <w:rPr>
          <w:rFonts w:ascii="Times New Roman" w:hAnsi="Times New Roman" w:cs="Times New Roman"/>
        </w:rPr>
        <w:t>- Ha sötét bőrűeknél jelenik meg, vagy olyan személynél, akik napsugárzásnak voltak kitéve, használjon bőrnövekedési faktor védelmet, folyékony C vitamint, vagy szépítő és fehérítő ápolást a mérséklése érdekében.</w:t>
      </w:r>
    </w:p>
    <w:p w:rsidR="0084677D" w:rsidRDefault="0084677D">
      <w:pPr>
        <w:numPr>
          <w:ilvl w:val="0"/>
          <w:numId w:val="35"/>
        </w:numPr>
        <w:spacing w:after="0"/>
        <w:ind w:left="720" w:hanging="360"/>
        <w:jc w:val="both"/>
        <w:rPr>
          <w:rFonts w:ascii="Times New Roman" w:hAnsi="Times New Roman" w:cs="Times New Roman"/>
        </w:rPr>
      </w:pPr>
      <w:r>
        <w:rPr>
          <w:rFonts w:ascii="Times New Roman" w:hAnsi="Times New Roman" w:cs="Times New Roman"/>
        </w:rPr>
        <w:t>Pigment csökkenés vagy elvesztés</w:t>
      </w:r>
    </w:p>
    <w:p w:rsidR="0084677D" w:rsidRDefault="0084677D">
      <w:pPr>
        <w:spacing w:after="0"/>
        <w:ind w:left="360" w:firstLine="348"/>
        <w:jc w:val="both"/>
        <w:rPr>
          <w:rFonts w:ascii="Times New Roman" w:hAnsi="Times New Roman" w:cs="Times New Roman"/>
        </w:rPr>
      </w:pPr>
      <w:r>
        <w:rPr>
          <w:rFonts w:ascii="Times New Roman" w:hAnsi="Times New Roman" w:cs="Times New Roman"/>
        </w:rPr>
        <w:t>- Köze lehet a nagyenergiájú besugárzáshoz, általában fokozatosan javul magától.</w:t>
      </w:r>
    </w:p>
    <w:p w:rsidR="0084677D" w:rsidRDefault="0084677D">
      <w:pPr>
        <w:spacing w:after="0"/>
        <w:ind w:left="360" w:firstLine="348"/>
        <w:jc w:val="both"/>
        <w:rPr>
          <w:rFonts w:ascii="Times New Roman" w:hAnsi="Times New Roman" w:cs="Times New Roman"/>
        </w:rPr>
      </w:pPr>
      <w:r>
        <w:rPr>
          <w:rFonts w:ascii="Times New Roman" w:hAnsi="Times New Roman" w:cs="Times New Roman"/>
        </w:rPr>
        <w:t>- Az E-LIGHT+KAVITÁCIÓS+VÁKUUMOS+RF fiatalító kezelést kapott vendég nem használhat stimuláló kozmetikumokat vagy hormont a pigmentáció termelődés elkerülése érdekében.</w:t>
      </w:r>
    </w:p>
    <w:p w:rsidR="0084677D" w:rsidRDefault="0084677D">
      <w:pPr>
        <w:spacing w:after="0"/>
        <w:ind w:left="36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82" w:name="_Toc309807283"/>
      <w:r>
        <w:rPr>
          <w:rFonts w:ascii="Times New Roman" w:hAnsi="Times New Roman" w:cs="Times New Roman"/>
          <w:color w:val="auto"/>
        </w:rPr>
        <w:t>8.9.6. A kezelés befejezése</w:t>
      </w:r>
      <w:bookmarkEnd w:id="82"/>
    </w:p>
    <w:p w:rsidR="0084677D" w:rsidRDefault="0084677D">
      <w:pPr>
        <w:spacing w:after="0"/>
        <w:ind w:left="360"/>
        <w:jc w:val="both"/>
        <w:rPr>
          <w:rFonts w:ascii="Times New Roman" w:hAnsi="Times New Roman" w:cs="Times New Roman"/>
        </w:rPr>
      </w:pPr>
      <w:r>
        <w:rPr>
          <w:rFonts w:ascii="Times New Roman" w:hAnsi="Times New Roman" w:cs="Times New Roman"/>
        </w:rPr>
        <w:tab/>
        <w:t>A kezelés befejezéséről az orvos dönt. Ez általában akkor következik be, ha a bőrön lévő vörös folt, a kapilláris mérete vagy a pigmentáció szemmel láthatóan csökken. Ha a bőr szerkezete, rózsaszínes árnyalata, valamint a napégés és a fényöregedés mértéke nyilvánvalóan javul, a kezelés befejezhető.</w:t>
      </w:r>
    </w:p>
    <w:p w:rsidR="0084677D" w:rsidRDefault="0084677D">
      <w:pPr>
        <w:spacing w:after="0"/>
        <w:ind w:left="36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83" w:name="_Toc309807284"/>
      <w:r>
        <w:rPr>
          <w:rFonts w:ascii="Times New Roman" w:hAnsi="Times New Roman" w:cs="Times New Roman"/>
          <w:color w:val="auto"/>
        </w:rPr>
        <w:t>8.9.7. Kezelés utáni bőrgondozás</w:t>
      </w:r>
      <w:bookmarkEnd w:id="83"/>
    </w:p>
    <w:p w:rsidR="0084677D" w:rsidRDefault="0084677D">
      <w:pPr>
        <w:spacing w:after="0"/>
        <w:ind w:left="360"/>
        <w:jc w:val="both"/>
        <w:rPr>
          <w:rFonts w:ascii="Times New Roman" w:hAnsi="Times New Roman" w:cs="Times New Roman"/>
        </w:rPr>
      </w:pPr>
      <w:r>
        <w:rPr>
          <w:rFonts w:ascii="Times New Roman" w:hAnsi="Times New Roman" w:cs="Times New Roman"/>
        </w:rPr>
        <w:t>Reggel:</w:t>
      </w:r>
    </w:p>
    <w:p w:rsidR="0084677D" w:rsidRDefault="0084677D">
      <w:pPr>
        <w:spacing w:after="0"/>
        <w:ind w:left="360"/>
        <w:jc w:val="both"/>
        <w:rPr>
          <w:rFonts w:ascii="Times New Roman" w:hAnsi="Times New Roman" w:cs="Times New Roman"/>
        </w:rPr>
      </w:pPr>
      <w:r>
        <w:rPr>
          <w:rFonts w:ascii="Times New Roman" w:hAnsi="Times New Roman" w:cs="Times New Roman"/>
        </w:rPr>
        <w:t>- használjon enyhén semleges fertőtlenítőt és felforralt hideg vizet a bőr megtisztítása céljából;</w:t>
      </w:r>
    </w:p>
    <w:p w:rsidR="0084677D" w:rsidRDefault="0084677D">
      <w:pPr>
        <w:spacing w:after="0"/>
        <w:ind w:left="360"/>
        <w:jc w:val="both"/>
        <w:rPr>
          <w:rFonts w:ascii="Times New Roman" w:hAnsi="Times New Roman" w:cs="Times New Roman"/>
        </w:rPr>
      </w:pPr>
      <w:r>
        <w:rPr>
          <w:rFonts w:ascii="Times New Roman" w:hAnsi="Times New Roman" w:cs="Times New Roman"/>
        </w:rPr>
        <w:t>- vigyen fel több komponensből álló C vitaminos krémet;</w:t>
      </w:r>
    </w:p>
    <w:p w:rsidR="0084677D" w:rsidRDefault="0084677D">
      <w:pPr>
        <w:spacing w:after="0"/>
        <w:ind w:left="360"/>
        <w:jc w:val="both"/>
        <w:rPr>
          <w:rFonts w:ascii="Times New Roman" w:hAnsi="Times New Roman" w:cs="Times New Roman"/>
        </w:rPr>
      </w:pPr>
      <w:r>
        <w:rPr>
          <w:rFonts w:ascii="Times New Roman" w:hAnsi="Times New Roman" w:cs="Times New Roman"/>
        </w:rPr>
        <w:t>- vigyen fel napfényvédő krémet;</w:t>
      </w:r>
    </w:p>
    <w:p w:rsidR="0084677D" w:rsidRDefault="0084677D">
      <w:pPr>
        <w:spacing w:after="0"/>
        <w:ind w:left="360"/>
        <w:jc w:val="both"/>
        <w:rPr>
          <w:rFonts w:ascii="Times New Roman" w:hAnsi="Times New Roman" w:cs="Times New Roman"/>
        </w:rPr>
      </w:pPr>
      <w:r>
        <w:rPr>
          <w:rFonts w:ascii="Times New Roman" w:hAnsi="Times New Roman" w:cs="Times New Roman"/>
        </w:rPr>
        <w:t>Este:</w:t>
      </w:r>
    </w:p>
    <w:p w:rsidR="0084677D" w:rsidRDefault="0084677D">
      <w:pPr>
        <w:spacing w:after="0"/>
        <w:ind w:left="360"/>
        <w:jc w:val="both"/>
        <w:rPr>
          <w:rFonts w:ascii="Times New Roman" w:hAnsi="Times New Roman" w:cs="Times New Roman"/>
        </w:rPr>
      </w:pPr>
      <w:r>
        <w:rPr>
          <w:rFonts w:ascii="Times New Roman" w:hAnsi="Times New Roman" w:cs="Times New Roman"/>
        </w:rPr>
        <w:t>- tisztítsa meg a bőrt;</w:t>
      </w:r>
    </w:p>
    <w:p w:rsidR="0084677D" w:rsidRDefault="0084677D">
      <w:pPr>
        <w:spacing w:after="0"/>
        <w:ind w:left="360"/>
        <w:jc w:val="both"/>
        <w:rPr>
          <w:rFonts w:ascii="Times New Roman" w:hAnsi="Times New Roman" w:cs="Times New Roman"/>
        </w:rPr>
      </w:pPr>
      <w:r>
        <w:rPr>
          <w:rFonts w:ascii="Times New Roman" w:hAnsi="Times New Roman" w:cs="Times New Roman"/>
        </w:rPr>
        <w:t>- a nedvesség biztosítása céljából vigyen fel krémet a bőrre.</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84" w:name="_Toc309807285"/>
      <w:r>
        <w:rPr>
          <w:rFonts w:ascii="Times New Roman" w:hAnsi="Times New Roman" w:cs="Times New Roman"/>
          <w:color w:val="auto"/>
        </w:rPr>
        <w:t>8.10. Az E-LIGHT+KAVITÁCIÓS+VÁKUUMOS+RF kezelés előnyei</w:t>
      </w:r>
      <w:bookmarkEnd w:id="84"/>
    </w:p>
    <w:p w:rsidR="0084677D" w:rsidRDefault="0084677D">
      <w:pPr>
        <w:spacing w:after="0"/>
        <w:jc w:val="both"/>
        <w:rPr>
          <w:rFonts w:ascii="Times New Roman" w:hAnsi="Times New Roman" w:cs="Times New Roman"/>
        </w:rPr>
      </w:pPr>
      <w:r>
        <w:rPr>
          <w:rFonts w:ascii="Times New Roman" w:hAnsi="Times New Roman" w:cs="Times New Roman"/>
        </w:rPr>
        <w:tab/>
        <w:t>1. Nincs sérülés.</w:t>
      </w:r>
    </w:p>
    <w:p w:rsidR="0084677D" w:rsidRDefault="0084677D">
      <w:pPr>
        <w:spacing w:after="0"/>
        <w:jc w:val="both"/>
        <w:rPr>
          <w:rFonts w:ascii="Times New Roman" w:hAnsi="Times New Roman" w:cs="Times New Roman"/>
        </w:rPr>
      </w:pPr>
      <w:r>
        <w:rPr>
          <w:rFonts w:ascii="Times New Roman" w:hAnsi="Times New Roman" w:cs="Times New Roman"/>
        </w:rPr>
        <w:tab/>
        <w:t>2. Nincs kifejezett fájdalomérzet.</w:t>
      </w:r>
    </w:p>
    <w:p w:rsidR="0084677D" w:rsidRDefault="0084677D">
      <w:pPr>
        <w:spacing w:after="0"/>
        <w:jc w:val="both"/>
        <w:rPr>
          <w:rFonts w:ascii="Times New Roman" w:hAnsi="Times New Roman" w:cs="Times New Roman"/>
        </w:rPr>
      </w:pPr>
      <w:r>
        <w:rPr>
          <w:rFonts w:ascii="Times New Roman" w:hAnsi="Times New Roman" w:cs="Times New Roman"/>
        </w:rPr>
        <w:tab/>
        <w:t>3. Gyors, hatékony, egyszerű használat.</w:t>
      </w:r>
    </w:p>
    <w:p w:rsidR="0084677D" w:rsidRDefault="0084677D">
      <w:pPr>
        <w:spacing w:after="0"/>
        <w:jc w:val="both"/>
        <w:rPr>
          <w:rFonts w:ascii="Times New Roman" w:hAnsi="Times New Roman" w:cs="Times New Roman"/>
        </w:rPr>
      </w:pPr>
      <w:r>
        <w:rPr>
          <w:rFonts w:ascii="Times New Roman" w:hAnsi="Times New Roman" w:cs="Times New Roman"/>
        </w:rPr>
        <w:tab/>
        <w:t>4. Nincs a kezelés miatt kiesett idő.</w:t>
      </w: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pStyle w:val="Heading1"/>
        <w:jc w:val="center"/>
        <w:rPr>
          <w:rFonts w:ascii="Times New Roman" w:hAnsi="Times New Roman" w:cs="Times New Roman"/>
          <w:sz w:val="36"/>
          <w:szCs w:val="36"/>
        </w:rPr>
      </w:pPr>
      <w:bookmarkStart w:id="85" w:name="_Toc309807286"/>
      <w:r>
        <w:rPr>
          <w:rFonts w:ascii="Times New Roman" w:hAnsi="Times New Roman" w:cs="Times New Roman"/>
          <w:sz w:val="36"/>
          <w:szCs w:val="36"/>
          <w:highlight w:val="cyan"/>
        </w:rPr>
        <w:t>9. fejezet</w:t>
      </w:r>
      <w:r>
        <w:rPr>
          <w:rFonts w:ascii="Times New Roman" w:hAnsi="Times New Roman" w:cs="Times New Roman"/>
          <w:sz w:val="36"/>
          <w:szCs w:val="36"/>
          <w:highlight w:val="cyan"/>
        </w:rPr>
        <w:tab/>
      </w:r>
      <w:r>
        <w:rPr>
          <w:rFonts w:ascii="Times New Roman" w:hAnsi="Times New Roman" w:cs="Times New Roman"/>
          <w:sz w:val="36"/>
          <w:szCs w:val="36"/>
          <w:highlight w:val="cyan"/>
        </w:rPr>
        <w:tab/>
        <w:t>Paraméterek kiválasztása</w:t>
      </w:r>
      <w:bookmarkEnd w:id="85"/>
    </w:p>
    <w:p w:rsidR="0084677D" w:rsidRDefault="0084677D">
      <w:pPr>
        <w:spacing w:after="0"/>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86" w:name="_Toc309807287"/>
      <w:r>
        <w:rPr>
          <w:rFonts w:ascii="Times New Roman" w:hAnsi="Times New Roman" w:cs="Times New Roman"/>
          <w:color w:val="auto"/>
          <w:sz w:val="28"/>
          <w:szCs w:val="28"/>
          <w:highlight w:val="lightGray"/>
        </w:rPr>
        <w:t>9.1. Szeplőkezelés</w:t>
      </w:r>
      <w:bookmarkEnd w:id="86"/>
    </w:p>
    <w:p w:rsidR="0084677D" w:rsidRDefault="0084677D">
      <w:pPr>
        <w:spacing w:after="0"/>
        <w:rPr>
          <w:rFonts w:ascii="Times New Roman" w:hAnsi="Times New Roman" w:cs="Times New Roman"/>
        </w:rPr>
      </w:pPr>
    </w:p>
    <w:p w:rsidR="0084677D" w:rsidRDefault="0084677D">
      <w:pPr>
        <w:pStyle w:val="Heading3"/>
        <w:rPr>
          <w:rFonts w:ascii="Times New Roman" w:hAnsi="Times New Roman" w:cs="Times New Roman"/>
          <w:color w:val="auto"/>
        </w:rPr>
      </w:pPr>
      <w:bookmarkStart w:id="87" w:name="_Toc309807288"/>
      <w:r>
        <w:rPr>
          <w:rFonts w:ascii="Times New Roman" w:hAnsi="Times New Roman" w:cs="Times New Roman"/>
          <w:color w:val="auto"/>
        </w:rPr>
        <w:t>9.1.1. Kezelési elv</w:t>
      </w:r>
      <w:bookmarkEnd w:id="87"/>
    </w:p>
    <w:p w:rsidR="0084677D" w:rsidRDefault="0084677D">
      <w:pPr>
        <w:spacing w:after="0"/>
        <w:jc w:val="both"/>
        <w:rPr>
          <w:rFonts w:ascii="Times New Roman" w:hAnsi="Times New Roman" w:cs="Times New Roman"/>
        </w:rPr>
      </w:pPr>
      <w:r>
        <w:rPr>
          <w:rFonts w:ascii="Times New Roman" w:hAnsi="Times New Roman" w:cs="Times New Roman"/>
        </w:rPr>
        <w:tab/>
        <w:t>A szelektív fényhidrogénezést, azaz az 560 nm és 1200 nm közötti szélességű fényspektrumokat a bőrbe történő behatolást követően először a pigmentszemcsék és a szervezet nyeli el, a fényenergia pedig hőenergiává alakul. A pigmentszemcse lebomlik, részben kiválik, részben elnyeli a sejt, és kikerül a szervezetből. A bőr enyhén kipirosodik, a szeplő színe pedig sötétedik, azonban lemosható, a környezetében található normális bőr pedig érintetlen marad. A szeplők kisebbednek, illetve színük kivilágosodik egy héten belül. Az eljárás a vendég számára nem jelent megterhelést.</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88" w:name="_Toc309807289"/>
      <w:r>
        <w:rPr>
          <w:rFonts w:ascii="Times New Roman" w:hAnsi="Times New Roman" w:cs="Times New Roman"/>
          <w:color w:val="auto"/>
        </w:rPr>
        <w:t>9.1.2. Kezelőfej</w:t>
      </w:r>
      <w:bookmarkEnd w:id="88"/>
    </w:p>
    <w:p w:rsidR="0084677D" w:rsidRDefault="0084677D">
      <w:pPr>
        <w:spacing w:after="0"/>
        <w:jc w:val="both"/>
        <w:rPr>
          <w:rFonts w:ascii="Times New Roman" w:hAnsi="Times New Roman" w:cs="Times New Roman"/>
        </w:rPr>
      </w:pPr>
      <w:r>
        <w:rPr>
          <w:rFonts w:ascii="Times New Roman" w:hAnsi="Times New Roman" w:cs="Times New Roman"/>
        </w:rPr>
        <w:tab/>
        <w:t>560-1200 nm, 510-1200 nm fiatalító kezelőfej.</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89" w:name="_Toc309807290"/>
      <w:r>
        <w:rPr>
          <w:rFonts w:ascii="Times New Roman" w:hAnsi="Times New Roman" w:cs="Times New Roman"/>
          <w:color w:val="auto"/>
        </w:rPr>
        <w:t>9.1.3. A klinikai paraméter szabályozása</w:t>
      </w:r>
      <w:bookmarkEnd w:id="89"/>
    </w:p>
    <w:p w:rsidR="0084677D" w:rsidRDefault="0084677D">
      <w:pPr>
        <w:spacing w:after="0"/>
        <w:jc w:val="both"/>
        <w:rPr>
          <w:rFonts w:ascii="Times New Roman" w:hAnsi="Times New Roman" w:cs="Times New Roman"/>
        </w:rPr>
      </w:pPr>
      <w:r>
        <w:rPr>
          <w:rFonts w:ascii="Times New Roman" w:hAnsi="Times New Roman" w:cs="Times New Roman"/>
        </w:rPr>
        <w:t>9.1.3.1. A bőrszín sötétsége</w:t>
      </w:r>
    </w:p>
    <w:p w:rsidR="0084677D" w:rsidRDefault="0084677D">
      <w:pPr>
        <w:spacing w:after="0"/>
        <w:jc w:val="both"/>
        <w:rPr>
          <w:rFonts w:ascii="Times New Roman" w:hAnsi="Times New Roman" w:cs="Times New Roman"/>
        </w:rPr>
      </w:pPr>
      <w:r>
        <w:rPr>
          <w:rFonts w:ascii="Times New Roman" w:hAnsi="Times New Roman" w:cs="Times New Roman"/>
        </w:rPr>
        <w:tab/>
        <w:t>Sötétebb bőr, hosszabb impulzusközi szünet, világosabb bőr, rövidebb impulzusközi szünet, nagyobb energia.</w:t>
      </w:r>
    </w:p>
    <w:p w:rsidR="0084677D" w:rsidRDefault="0084677D">
      <w:pPr>
        <w:spacing w:after="0"/>
        <w:jc w:val="both"/>
        <w:rPr>
          <w:rFonts w:ascii="Times New Roman" w:hAnsi="Times New Roman" w:cs="Times New Roman"/>
        </w:rPr>
      </w:pPr>
      <w:r>
        <w:rPr>
          <w:rFonts w:ascii="Times New Roman" w:hAnsi="Times New Roman" w:cs="Times New Roman"/>
        </w:rPr>
        <w:t>9.1.3.2. Bőrvénák durvasága</w:t>
      </w:r>
    </w:p>
    <w:p w:rsidR="0084677D" w:rsidRDefault="0084677D">
      <w:pPr>
        <w:spacing w:after="0"/>
        <w:jc w:val="both"/>
        <w:rPr>
          <w:rFonts w:ascii="Times New Roman" w:hAnsi="Times New Roman" w:cs="Times New Roman"/>
        </w:rPr>
      </w:pPr>
      <w:r>
        <w:rPr>
          <w:rFonts w:ascii="Times New Roman" w:hAnsi="Times New Roman" w:cs="Times New Roman"/>
        </w:rPr>
        <w:tab/>
        <w:t>Durvább bőrvéna, hosszabb impulzus szélesség, finomabb bőrvéna, rövidebb impulzus szélesség.</w:t>
      </w:r>
    </w:p>
    <w:p w:rsidR="0084677D" w:rsidRDefault="0084677D">
      <w:pPr>
        <w:spacing w:after="0"/>
        <w:jc w:val="both"/>
        <w:rPr>
          <w:rFonts w:ascii="Times New Roman" w:hAnsi="Times New Roman" w:cs="Times New Roman"/>
        </w:rPr>
      </w:pPr>
      <w:r>
        <w:rPr>
          <w:rFonts w:ascii="Times New Roman" w:hAnsi="Times New Roman" w:cs="Times New Roman"/>
        </w:rPr>
        <w:t>9.1.3.3. Szeplők színe</w:t>
      </w:r>
    </w:p>
    <w:p w:rsidR="0084677D" w:rsidRDefault="0084677D">
      <w:pPr>
        <w:spacing w:after="0"/>
        <w:jc w:val="both"/>
        <w:rPr>
          <w:rFonts w:ascii="Times New Roman" w:hAnsi="Times New Roman" w:cs="Times New Roman"/>
        </w:rPr>
      </w:pPr>
      <w:r>
        <w:rPr>
          <w:rFonts w:ascii="Times New Roman" w:hAnsi="Times New Roman" w:cs="Times New Roman"/>
        </w:rPr>
        <w:tab/>
        <w:t>Sötétebb szeplőszín, kisebb energia.</w:t>
      </w:r>
    </w:p>
    <w:p w:rsidR="0084677D" w:rsidRDefault="0084677D">
      <w:pPr>
        <w:spacing w:after="0"/>
        <w:jc w:val="both"/>
        <w:rPr>
          <w:rFonts w:ascii="Times New Roman" w:hAnsi="Times New Roman" w:cs="Times New Roman"/>
        </w:rPr>
      </w:pPr>
      <w:r>
        <w:rPr>
          <w:rFonts w:ascii="Times New Roman" w:hAnsi="Times New Roman" w:cs="Times New Roman"/>
        </w:rPr>
        <w:t>9.1.3.4. Bőrérzékenység</w:t>
      </w:r>
    </w:p>
    <w:p w:rsidR="0084677D" w:rsidRDefault="0084677D">
      <w:pPr>
        <w:spacing w:after="0"/>
        <w:jc w:val="both"/>
        <w:rPr>
          <w:rFonts w:ascii="Times New Roman" w:hAnsi="Times New Roman" w:cs="Times New Roman"/>
        </w:rPr>
      </w:pPr>
      <w:r>
        <w:rPr>
          <w:rFonts w:ascii="Times New Roman" w:hAnsi="Times New Roman" w:cs="Times New Roman"/>
        </w:rPr>
        <w:tab/>
        <w:t>Érzékenyebb bőr, alacsonyabb energia sűrűség.</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90" w:name="_Toc309807291"/>
      <w:r>
        <w:rPr>
          <w:rFonts w:ascii="Times New Roman" w:hAnsi="Times New Roman" w:cs="Times New Roman"/>
          <w:color w:val="auto"/>
        </w:rPr>
        <w:t>9.1.4. Paraméter kiválasztás</w:t>
      </w:r>
      <w:bookmarkEnd w:id="90"/>
    </w:p>
    <w:p w:rsidR="0084677D" w:rsidRDefault="0084677D">
      <w:pPr>
        <w:spacing w:after="0"/>
        <w:jc w:val="both"/>
        <w:rPr>
          <w:rFonts w:ascii="Times New Roman" w:hAnsi="Times New Roman" w:cs="Times New Roman"/>
        </w:rPr>
      </w:pPr>
      <w:r>
        <w:rPr>
          <w:rFonts w:ascii="Times New Roman" w:hAnsi="Times New Roman" w:cs="Times New Roman"/>
        </w:rPr>
        <w:t>9.1.4.1. Két impulzus (1. ÜZEMMÓD)</w:t>
      </w:r>
    </w:p>
    <w:p w:rsidR="0084677D" w:rsidRDefault="0084677D">
      <w:pPr>
        <w:spacing w:after="0"/>
        <w:jc w:val="both"/>
        <w:rPr>
          <w:rFonts w:ascii="Times New Roman" w:hAnsi="Times New Roman" w:cs="Times New Roman"/>
        </w:rPr>
      </w:pPr>
      <w:r>
        <w:rPr>
          <w:rFonts w:ascii="Times New Roman" w:hAnsi="Times New Roman" w:cs="Times New Roman"/>
        </w:rPr>
        <w:tab/>
        <w:t>T1=4~8ms</w:t>
      </w:r>
      <w:r>
        <w:rPr>
          <w:rFonts w:ascii="Times New Roman" w:hAnsi="Times New Roman" w:cs="Times New Roman"/>
        </w:rPr>
        <w:tab/>
        <w:t>D1=10~20ms</w:t>
      </w:r>
      <w:r>
        <w:rPr>
          <w:rFonts w:ascii="Times New Roman" w:hAnsi="Times New Roman" w:cs="Times New Roman"/>
        </w:rPr>
        <w:tab/>
        <w:t>T2=6~10ms</w:t>
      </w:r>
    </w:p>
    <w:p w:rsidR="0084677D" w:rsidRDefault="0084677D">
      <w:pPr>
        <w:spacing w:after="0"/>
        <w:jc w:val="both"/>
        <w:rPr>
          <w:rFonts w:ascii="Times New Roman" w:hAnsi="Times New Roman" w:cs="Times New Roman"/>
        </w:rPr>
      </w:pPr>
      <w:r>
        <w:rPr>
          <w:rFonts w:ascii="Times New Roman" w:hAnsi="Times New Roman" w:cs="Times New Roman"/>
        </w:rPr>
        <w:t>9.1.4.2. Három impulzus (2. ÜZEMMÓD)</w:t>
      </w:r>
    </w:p>
    <w:p w:rsidR="0084677D" w:rsidRDefault="0084677D">
      <w:pPr>
        <w:spacing w:after="0"/>
        <w:jc w:val="both"/>
        <w:rPr>
          <w:rFonts w:ascii="Times New Roman" w:hAnsi="Times New Roman" w:cs="Times New Roman"/>
        </w:rPr>
      </w:pPr>
      <w:r>
        <w:rPr>
          <w:rFonts w:ascii="Times New Roman" w:hAnsi="Times New Roman" w:cs="Times New Roman"/>
        </w:rPr>
        <w:tab/>
        <w:t>T1=3~7ms</w:t>
      </w:r>
      <w:r>
        <w:rPr>
          <w:rFonts w:ascii="Times New Roman" w:hAnsi="Times New Roman" w:cs="Times New Roman"/>
        </w:rPr>
        <w:tab/>
        <w:t>D1=15~25ms</w:t>
      </w:r>
      <w:r>
        <w:rPr>
          <w:rFonts w:ascii="Times New Roman" w:hAnsi="Times New Roman" w:cs="Times New Roman"/>
        </w:rPr>
        <w:tab/>
        <w:t>T2=5~9ms</w:t>
      </w:r>
    </w:p>
    <w:p w:rsidR="0084677D" w:rsidRDefault="0084677D">
      <w:pPr>
        <w:spacing w:after="0"/>
        <w:jc w:val="both"/>
        <w:rPr>
          <w:rFonts w:ascii="Times New Roman" w:hAnsi="Times New Roman" w:cs="Times New Roman"/>
        </w:rPr>
      </w:pPr>
      <w:r>
        <w:rPr>
          <w:rFonts w:ascii="Times New Roman" w:hAnsi="Times New Roman" w:cs="Times New Roman"/>
        </w:rPr>
        <w:t>9.1.4.3. Öt impulzus (3. ÜZEMMÓD)</w:t>
      </w:r>
    </w:p>
    <w:p w:rsidR="0084677D" w:rsidRDefault="0084677D">
      <w:pPr>
        <w:spacing w:after="0"/>
        <w:jc w:val="both"/>
        <w:rPr>
          <w:rFonts w:ascii="Times New Roman" w:hAnsi="Times New Roman" w:cs="Times New Roman"/>
        </w:rPr>
      </w:pPr>
      <w:r>
        <w:rPr>
          <w:rFonts w:ascii="Times New Roman" w:hAnsi="Times New Roman" w:cs="Times New Roman"/>
        </w:rPr>
        <w:tab/>
        <w:t>T1=2~6ms</w:t>
      </w:r>
      <w:r>
        <w:rPr>
          <w:rFonts w:ascii="Times New Roman" w:hAnsi="Times New Roman" w:cs="Times New Roman"/>
        </w:rPr>
        <w:tab/>
        <w:t>D1=15~30ms</w:t>
      </w:r>
      <w:r>
        <w:rPr>
          <w:rFonts w:ascii="Times New Roman" w:hAnsi="Times New Roman" w:cs="Times New Roman"/>
        </w:rPr>
        <w:tab/>
        <w:t>T2=4~8ms</w:t>
      </w:r>
    </w:p>
    <w:p w:rsidR="0084677D" w:rsidRDefault="0084677D">
      <w:pPr>
        <w:spacing w:after="0"/>
        <w:jc w:val="both"/>
        <w:rPr>
          <w:rFonts w:ascii="Times New Roman" w:hAnsi="Times New Roman" w:cs="Times New Roman"/>
        </w:rPr>
      </w:pPr>
      <w:r>
        <w:rPr>
          <w:rFonts w:ascii="Times New Roman" w:hAnsi="Times New Roman" w:cs="Times New Roman"/>
        </w:rPr>
        <w:t>9.1.4.4. Az energia sűrűség szabályozása az 1.5. pont szerint történik. Válassza ki a vendég által adott benyomás szerinti impulzus üzemmódot. A paraméterek beállítása után válasszon egy teszt fényfoltot és fokozatosan emelje az energiát az alacsony szintről (10J-ról).</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91" w:name="_Toc309807292"/>
      <w:r>
        <w:rPr>
          <w:rFonts w:ascii="Times New Roman" w:hAnsi="Times New Roman" w:cs="Times New Roman"/>
          <w:color w:val="auto"/>
        </w:rPr>
        <w:t>9.1.5. A kezelés értékelése</w:t>
      </w:r>
      <w:bookmarkEnd w:id="91"/>
    </w:p>
    <w:p w:rsidR="0084677D" w:rsidRDefault="0084677D">
      <w:pPr>
        <w:spacing w:after="0"/>
        <w:jc w:val="both"/>
        <w:rPr>
          <w:rFonts w:ascii="Times New Roman" w:hAnsi="Times New Roman" w:cs="Times New Roman"/>
        </w:rPr>
      </w:pPr>
      <w:r>
        <w:rPr>
          <w:rFonts w:ascii="Times New Roman" w:hAnsi="Times New Roman" w:cs="Times New Roman"/>
        </w:rPr>
        <w:tab/>
        <w:t>A kezelés során az alábbiakra figyeljen oda: a szeplő színe sötétedik, a környezetben található normális bőr enyhén kipirosodik, a vendég enyhe fájdalomérzetről számol be. Máskülönben könnyen kialakulhat gyulladás.</w:t>
      </w:r>
    </w:p>
    <w:p w:rsidR="0084677D" w:rsidRDefault="0084677D">
      <w:pPr>
        <w:spacing w:after="0"/>
        <w:jc w:val="both"/>
        <w:rPr>
          <w:rFonts w:ascii="Times New Roman" w:hAnsi="Times New Roman" w:cs="Times New Roman"/>
        </w:rPr>
      </w:pPr>
      <w:r>
        <w:rPr>
          <w:rFonts w:ascii="Times New Roman" w:hAnsi="Times New Roman" w:cs="Times New Roman"/>
        </w:rPr>
        <w:tab/>
        <w:t>Komoly gyulladás esetén a duzzanat, a gyulladás és a pigmentáció a következő napon jelentkezhet. Ezért a bőr nem kaphat ismételt kezelést, ha az első besugárzást követően komolyan gyulladtnak tűnik.</w:t>
      </w:r>
    </w:p>
    <w:p w:rsidR="0084677D" w:rsidRDefault="0084677D">
      <w:pPr>
        <w:spacing w:after="0"/>
        <w:jc w:val="both"/>
        <w:rPr>
          <w:rFonts w:ascii="Times New Roman" w:hAnsi="Times New Roman" w:cs="Times New Roman"/>
        </w:rPr>
      </w:pPr>
      <w:r>
        <w:rPr>
          <w:rFonts w:ascii="Times New Roman" w:hAnsi="Times New Roman" w:cs="Times New Roman"/>
        </w:rPr>
        <w:tab/>
        <w:t>A sötét bőrű vagy viszonylag sötét szeplőkkel rendelkező vendég esetén az energia sűrűséget tanácsos 2-3J/cm</w:t>
      </w:r>
      <w:r>
        <w:rPr>
          <w:rFonts w:ascii="Times New Roman" w:hAnsi="Times New Roman" w:cs="Times New Roman"/>
          <w:vertAlign w:val="superscript"/>
        </w:rPr>
        <w:t>2</w:t>
      </w:r>
      <w:r>
        <w:rPr>
          <w:rFonts w:ascii="Times New Roman" w:hAnsi="Times New Roman" w:cs="Times New Roman"/>
        </w:rPr>
        <w:t>-rel csökkenteni.</w:t>
      </w:r>
    </w:p>
    <w:p w:rsidR="0084677D" w:rsidRDefault="0084677D">
      <w:pPr>
        <w:spacing w:after="0"/>
        <w:jc w:val="both"/>
        <w:rPr>
          <w:rFonts w:ascii="Times New Roman" w:hAnsi="Times New Roman" w:cs="Times New Roman"/>
        </w:rPr>
      </w:pPr>
      <w:r>
        <w:rPr>
          <w:rFonts w:ascii="Times New Roman" w:hAnsi="Times New Roman" w:cs="Times New Roman"/>
        </w:rPr>
        <w:tab/>
        <w:t>Az arccsontokon található bőrön könnyen jelentkezik a pigmentáció. Ezért itt az energia sűrűséget tanácsos 1-2J/cm</w:t>
      </w:r>
      <w:r>
        <w:rPr>
          <w:rFonts w:ascii="Times New Roman" w:hAnsi="Times New Roman" w:cs="Times New Roman"/>
          <w:vertAlign w:val="superscript"/>
        </w:rPr>
        <w:t>2</w:t>
      </w:r>
      <w:r>
        <w:rPr>
          <w:rFonts w:ascii="Times New Roman" w:hAnsi="Times New Roman" w:cs="Times New Roman"/>
        </w:rPr>
        <w:t>-rel csökkenteni. Ne ismételje a besugárzást.</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92" w:name="_Toc309807293"/>
      <w:r>
        <w:rPr>
          <w:rFonts w:ascii="Times New Roman" w:hAnsi="Times New Roman" w:cs="Times New Roman"/>
          <w:color w:val="auto"/>
        </w:rPr>
        <w:t>9.1.6. Rosszindulatú reakció</w:t>
      </w:r>
      <w:bookmarkEnd w:id="92"/>
    </w:p>
    <w:p w:rsidR="0084677D" w:rsidRDefault="0084677D">
      <w:pPr>
        <w:spacing w:after="0"/>
        <w:jc w:val="both"/>
        <w:rPr>
          <w:rFonts w:ascii="Times New Roman" w:hAnsi="Times New Roman" w:cs="Times New Roman"/>
        </w:rPr>
      </w:pPr>
      <w:r>
        <w:rPr>
          <w:rFonts w:ascii="Times New Roman" w:hAnsi="Times New Roman" w:cs="Times New Roman"/>
        </w:rPr>
        <w:tab/>
        <w:t>A kezelés után jelentkező kis hólyag 3-5 napon belül automatikusan eltűnik.</w:t>
      </w:r>
    </w:p>
    <w:p w:rsidR="0084677D" w:rsidRDefault="0084677D">
      <w:pPr>
        <w:spacing w:after="0"/>
        <w:jc w:val="both"/>
        <w:rPr>
          <w:rFonts w:ascii="Times New Roman" w:hAnsi="Times New Roman" w:cs="Times New Roman"/>
        </w:rPr>
      </w:pPr>
      <w:r>
        <w:rPr>
          <w:rFonts w:ascii="Times New Roman" w:hAnsi="Times New Roman" w:cs="Times New Roman"/>
        </w:rPr>
        <w:tab/>
        <w:t>A pigment 1-2 hónapon belül fellazul.</w:t>
      </w:r>
    </w:p>
    <w:p w:rsidR="0084677D" w:rsidRDefault="0084677D">
      <w:pPr>
        <w:spacing w:after="0"/>
        <w:jc w:val="both"/>
        <w:rPr>
          <w:rFonts w:ascii="Times New Roman" w:hAnsi="Times New Roman" w:cs="Times New Roman"/>
        </w:rPr>
      </w:pPr>
      <w:r>
        <w:rPr>
          <w:rFonts w:ascii="Times New Roman" w:hAnsi="Times New Roman" w:cs="Times New Roman"/>
        </w:rPr>
        <w:tab/>
        <w:t>Pigmentáció jelentkezése esetén használható Retina-A a kezeléshez, az elhalványodás 3-</w:t>
      </w:r>
      <w:r>
        <w:rPr>
          <w:rFonts w:ascii="Times New Roman" w:hAnsi="Times New Roman" w:cs="Times New Roman"/>
        </w:rPr>
        <w:tab/>
        <w:t>6 hónapon belül bekövetkezik.</w:t>
      </w:r>
    </w:p>
    <w:p w:rsidR="0084677D" w:rsidRDefault="0084677D">
      <w:pPr>
        <w:spacing w:after="0"/>
        <w:jc w:val="both"/>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93" w:name="_Toc309807294"/>
      <w:r>
        <w:rPr>
          <w:rFonts w:ascii="Times New Roman" w:hAnsi="Times New Roman" w:cs="Times New Roman"/>
          <w:color w:val="auto"/>
          <w:sz w:val="28"/>
          <w:szCs w:val="28"/>
          <w:highlight w:val="lightGray"/>
        </w:rPr>
        <w:t>9.2. Hajszálértágulat betegség kezelése</w:t>
      </w:r>
      <w:bookmarkEnd w:id="93"/>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94" w:name="_Toc309807295"/>
      <w:r>
        <w:rPr>
          <w:rFonts w:ascii="Times New Roman" w:hAnsi="Times New Roman" w:cs="Times New Roman"/>
          <w:color w:val="auto"/>
        </w:rPr>
        <w:t>9.2.1. Kezelési elv</w:t>
      </w:r>
      <w:bookmarkEnd w:id="94"/>
    </w:p>
    <w:p w:rsidR="0084677D" w:rsidRDefault="0084677D">
      <w:pPr>
        <w:spacing w:after="0"/>
        <w:jc w:val="both"/>
        <w:rPr>
          <w:rFonts w:ascii="Times New Roman" w:hAnsi="Times New Roman" w:cs="Times New Roman"/>
        </w:rPr>
      </w:pPr>
      <w:r>
        <w:rPr>
          <w:rFonts w:ascii="Times New Roman" w:hAnsi="Times New Roman" w:cs="Times New Roman"/>
        </w:rPr>
        <w:tab/>
        <w:t>Kétféle hajszálértágulat betegség létezik: a kezdetleges fázisú és a folyamatos fázisú. Az arc hajszálértágulat betegsége legtöbbször a nagy kiterjedésű, hideg területen jelentkezik, olyan betegeknél, akik folyamatosan nem megfelelő kozmetikumokat használnak, amivel kiváltják a bőr ismétlődő túlérzékenységét, illetve akik hosszú távon hormont szednek.</w:t>
      </w:r>
    </w:p>
    <w:p w:rsidR="0084677D" w:rsidRDefault="0084677D">
      <w:pPr>
        <w:spacing w:after="0"/>
        <w:jc w:val="both"/>
        <w:rPr>
          <w:rFonts w:ascii="Times New Roman" w:hAnsi="Times New Roman" w:cs="Times New Roman"/>
        </w:rPr>
      </w:pPr>
      <w:r>
        <w:rPr>
          <w:rFonts w:ascii="Times New Roman" w:hAnsi="Times New Roman" w:cs="Times New Roman"/>
        </w:rPr>
        <w:tab/>
        <w:t>Az arc hajszálértágulat betegségét nevezik kapillárisnak is, megjelenése pedig barázda-, seprű-, pókháló-, csillag-, folt- vagy sömörszerű. Átmérője a legtöbb esetben 0,5 mm alatti. Néhány beteg arcán a bőr az adott területen kipirosodik, a kapilláris nem szemmel látható, általában érzékeny a hidegre, melegre, napfényre, gyakran égő érzés jelentkezése mellett, amelynek esztétikai hatása is van. A kezelési elv szerint ez a vörös albumin az 521 és 585 nm közötti fényre, illetve ezen szelektív fény pirogenitásra érzékeny, azaz a vörös albumin elnyeli a meghatározott hullámhosszú fény energiáját, felmelegíti a vért, majd a hőenergia a kapilláris falba vezetődik, a kapilláris endotheliális sejtje megduzzad, érgörcs összehúzódás jelentkezik, a szervezetben pedig oxigénhiány alakul ki. A hajszálértágulat betegség vagy arcpír esetében a erek átmérője 0,3-0,7 cm a dermisben. A professzionális kezelőfej által kibocsátott meghatározott hullámhossz képes ennek a rétegnek az elérésére a betegség hatékony kezelése érdekében. Szelektíven összetöri az értágulatot, azonban nem okozza a normális bőrterület sérülését. A vékonyabb kapillárisok esetén kis impulzus szélesség előnyös, ekkor a hemoglobin gyorsan felmelegszik, és közvetlenül aktiválja a kapilláris falat. A vastagabb kapillárisok gyors kezeléséhez használjon nagyobb impulzus szélességet, ez felmelegíti a hemoglobint, majd a hő bevezetődik a kapilláris falba. A kapilláris elzáródik, a kezelés pedig eléri célját.</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95" w:name="_Toc309807296"/>
      <w:r>
        <w:rPr>
          <w:rFonts w:ascii="Times New Roman" w:hAnsi="Times New Roman" w:cs="Times New Roman"/>
          <w:color w:val="auto"/>
        </w:rPr>
        <w:t>9.2.2. Alkalmazható kézieszközök</w:t>
      </w:r>
      <w:bookmarkEnd w:id="95"/>
    </w:p>
    <w:p w:rsidR="0084677D" w:rsidRDefault="0084677D">
      <w:pPr>
        <w:spacing w:after="0"/>
        <w:jc w:val="both"/>
        <w:rPr>
          <w:rFonts w:ascii="Times New Roman" w:hAnsi="Times New Roman" w:cs="Times New Roman"/>
        </w:rPr>
      </w:pPr>
      <w:r>
        <w:rPr>
          <w:rFonts w:ascii="Times New Roman" w:hAnsi="Times New Roman" w:cs="Times New Roman"/>
        </w:rPr>
        <w:tab/>
        <w:t>420-1200 nm (fiatalító kezelőfej)</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96" w:name="_Toc309807297"/>
      <w:r>
        <w:rPr>
          <w:rFonts w:ascii="Times New Roman" w:hAnsi="Times New Roman" w:cs="Times New Roman"/>
          <w:color w:val="auto"/>
        </w:rPr>
        <w:t>9.2.3. Klinikai megfelelőség</w:t>
      </w:r>
      <w:bookmarkEnd w:id="96"/>
    </w:p>
    <w:p w:rsidR="0084677D" w:rsidRDefault="0084677D">
      <w:pPr>
        <w:spacing w:after="0"/>
        <w:jc w:val="both"/>
        <w:rPr>
          <w:rFonts w:ascii="Times New Roman" w:hAnsi="Times New Roman" w:cs="Times New Roman"/>
        </w:rPr>
      </w:pPr>
      <w:r>
        <w:rPr>
          <w:rFonts w:ascii="Times New Roman" w:hAnsi="Times New Roman" w:cs="Times New Roman"/>
        </w:rPr>
        <w:t>9.2.3.1. A bőrszín sötétsége</w:t>
      </w:r>
    </w:p>
    <w:p w:rsidR="0084677D" w:rsidRDefault="0084677D">
      <w:pPr>
        <w:spacing w:after="0"/>
        <w:jc w:val="both"/>
        <w:rPr>
          <w:rFonts w:ascii="Times New Roman" w:hAnsi="Times New Roman" w:cs="Times New Roman"/>
        </w:rPr>
      </w:pPr>
      <w:r>
        <w:rPr>
          <w:rFonts w:ascii="Times New Roman" w:hAnsi="Times New Roman" w:cs="Times New Roman"/>
        </w:rPr>
        <w:tab/>
        <w:t>Sötétebb bőr, hosszabb impulzusközi szünet, kisebb energia, világosabb bőr, rövidebb impulzusközi szünet, nagyobb energia.</w:t>
      </w:r>
    </w:p>
    <w:p w:rsidR="0084677D" w:rsidRDefault="0084677D">
      <w:pPr>
        <w:spacing w:after="0"/>
        <w:jc w:val="both"/>
        <w:rPr>
          <w:rFonts w:ascii="Times New Roman" w:hAnsi="Times New Roman" w:cs="Times New Roman"/>
        </w:rPr>
      </w:pPr>
      <w:r>
        <w:rPr>
          <w:rFonts w:ascii="Times New Roman" w:hAnsi="Times New Roman" w:cs="Times New Roman"/>
        </w:rPr>
        <w:t>9.2.3.2. Vastag és vékony erek</w:t>
      </w:r>
    </w:p>
    <w:p w:rsidR="0084677D" w:rsidRDefault="0084677D">
      <w:pPr>
        <w:spacing w:after="0"/>
        <w:jc w:val="both"/>
        <w:rPr>
          <w:rFonts w:ascii="Times New Roman" w:hAnsi="Times New Roman" w:cs="Times New Roman"/>
        </w:rPr>
      </w:pPr>
      <w:r>
        <w:rPr>
          <w:rFonts w:ascii="Times New Roman" w:hAnsi="Times New Roman" w:cs="Times New Roman"/>
        </w:rPr>
        <w:tab/>
        <w:t>Vékonyabb ér, rövidebb impulzus szélesség, nagyobb energia, vastagabb ér, hosszabb impulzus szélesség, így megfelelő az energia.</w:t>
      </w:r>
    </w:p>
    <w:p w:rsidR="0084677D" w:rsidRDefault="0084677D">
      <w:pPr>
        <w:spacing w:after="0"/>
        <w:jc w:val="both"/>
        <w:rPr>
          <w:rFonts w:ascii="Times New Roman" w:hAnsi="Times New Roman" w:cs="Times New Roman"/>
        </w:rPr>
      </w:pPr>
      <w:r>
        <w:rPr>
          <w:rFonts w:ascii="Times New Roman" w:hAnsi="Times New Roman" w:cs="Times New Roman"/>
        </w:rPr>
        <w:t>9.2.3.3. Bőrérzékenység</w:t>
      </w:r>
    </w:p>
    <w:p w:rsidR="0084677D" w:rsidRDefault="0084677D">
      <w:pPr>
        <w:spacing w:after="0"/>
        <w:jc w:val="both"/>
        <w:rPr>
          <w:rFonts w:ascii="Times New Roman" w:hAnsi="Times New Roman" w:cs="Times New Roman"/>
        </w:rPr>
      </w:pPr>
      <w:r>
        <w:rPr>
          <w:rFonts w:ascii="Times New Roman" w:hAnsi="Times New Roman" w:cs="Times New Roman"/>
        </w:rPr>
        <w:tab/>
        <w:t>Érzékenyebb bőr, alacsonyabb energia sűrűség.</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97" w:name="_Toc309807298"/>
      <w:r>
        <w:rPr>
          <w:rFonts w:ascii="Times New Roman" w:hAnsi="Times New Roman" w:cs="Times New Roman"/>
          <w:color w:val="auto"/>
        </w:rPr>
        <w:t>9.2.4. Paraméter kiválasztás</w:t>
      </w:r>
      <w:bookmarkEnd w:id="97"/>
    </w:p>
    <w:p w:rsidR="0084677D" w:rsidRDefault="0084677D">
      <w:pPr>
        <w:spacing w:after="0"/>
        <w:jc w:val="both"/>
        <w:rPr>
          <w:rFonts w:ascii="Times New Roman" w:hAnsi="Times New Roman" w:cs="Times New Roman"/>
        </w:rPr>
      </w:pPr>
      <w:r>
        <w:rPr>
          <w:rFonts w:ascii="Times New Roman" w:hAnsi="Times New Roman" w:cs="Times New Roman"/>
        </w:rPr>
        <w:t>9.2.4.1. Két impulzus (1. ÜZEMMÓD)</w:t>
      </w:r>
    </w:p>
    <w:p w:rsidR="0084677D" w:rsidRDefault="0084677D">
      <w:pPr>
        <w:spacing w:after="0"/>
        <w:jc w:val="both"/>
        <w:rPr>
          <w:rFonts w:ascii="Times New Roman" w:hAnsi="Times New Roman" w:cs="Times New Roman"/>
        </w:rPr>
      </w:pPr>
      <w:r>
        <w:rPr>
          <w:rFonts w:ascii="Times New Roman" w:hAnsi="Times New Roman" w:cs="Times New Roman"/>
        </w:rPr>
        <w:tab/>
        <w:t>T1=4~8ms</w:t>
      </w:r>
      <w:r>
        <w:rPr>
          <w:rFonts w:ascii="Times New Roman" w:hAnsi="Times New Roman" w:cs="Times New Roman"/>
        </w:rPr>
        <w:tab/>
        <w:t>D1=12~20ms</w:t>
      </w:r>
      <w:r>
        <w:rPr>
          <w:rFonts w:ascii="Times New Roman" w:hAnsi="Times New Roman" w:cs="Times New Roman"/>
        </w:rPr>
        <w:tab/>
        <w:t>T2=6~10ms</w:t>
      </w:r>
    </w:p>
    <w:p w:rsidR="0084677D" w:rsidRDefault="0084677D">
      <w:pPr>
        <w:spacing w:after="0"/>
        <w:jc w:val="both"/>
        <w:rPr>
          <w:rFonts w:ascii="Times New Roman" w:hAnsi="Times New Roman" w:cs="Times New Roman"/>
        </w:rPr>
      </w:pPr>
      <w:r>
        <w:rPr>
          <w:rFonts w:ascii="Times New Roman" w:hAnsi="Times New Roman" w:cs="Times New Roman"/>
        </w:rPr>
        <w:t>9.2.4.2. Három impulzus (2. ÜZEMMÓD)</w:t>
      </w:r>
    </w:p>
    <w:p w:rsidR="0084677D" w:rsidRDefault="0084677D">
      <w:pPr>
        <w:spacing w:after="0"/>
        <w:jc w:val="both"/>
        <w:rPr>
          <w:rFonts w:ascii="Times New Roman" w:hAnsi="Times New Roman" w:cs="Times New Roman"/>
        </w:rPr>
      </w:pPr>
      <w:r>
        <w:rPr>
          <w:rFonts w:ascii="Times New Roman" w:hAnsi="Times New Roman" w:cs="Times New Roman"/>
        </w:rPr>
        <w:tab/>
        <w:t>T1=3~7ms</w:t>
      </w:r>
      <w:r>
        <w:rPr>
          <w:rFonts w:ascii="Times New Roman" w:hAnsi="Times New Roman" w:cs="Times New Roman"/>
        </w:rPr>
        <w:tab/>
        <w:t>D1=15~25ms</w:t>
      </w:r>
      <w:r>
        <w:rPr>
          <w:rFonts w:ascii="Times New Roman" w:hAnsi="Times New Roman" w:cs="Times New Roman"/>
        </w:rPr>
        <w:tab/>
        <w:t>T2=5~9ms</w:t>
      </w:r>
    </w:p>
    <w:p w:rsidR="0084677D" w:rsidRDefault="0084677D">
      <w:pPr>
        <w:spacing w:after="0"/>
        <w:jc w:val="both"/>
        <w:rPr>
          <w:rFonts w:ascii="Times New Roman" w:hAnsi="Times New Roman" w:cs="Times New Roman"/>
        </w:rPr>
      </w:pPr>
      <w:r>
        <w:rPr>
          <w:rFonts w:ascii="Times New Roman" w:hAnsi="Times New Roman" w:cs="Times New Roman"/>
        </w:rPr>
        <w:t>9.2.4.3. Öt impulzus (3. ÜZEMMÓD)</w:t>
      </w:r>
    </w:p>
    <w:p w:rsidR="0084677D" w:rsidRDefault="0084677D">
      <w:pPr>
        <w:spacing w:after="0"/>
        <w:jc w:val="both"/>
        <w:rPr>
          <w:rFonts w:ascii="Times New Roman" w:hAnsi="Times New Roman" w:cs="Times New Roman"/>
        </w:rPr>
      </w:pPr>
      <w:r>
        <w:rPr>
          <w:rFonts w:ascii="Times New Roman" w:hAnsi="Times New Roman" w:cs="Times New Roman"/>
        </w:rPr>
        <w:tab/>
        <w:t>T1=2~6ms</w:t>
      </w:r>
      <w:r>
        <w:rPr>
          <w:rFonts w:ascii="Times New Roman" w:hAnsi="Times New Roman" w:cs="Times New Roman"/>
        </w:rPr>
        <w:tab/>
        <w:t>D1=18~30ms</w:t>
      </w:r>
      <w:r>
        <w:rPr>
          <w:rFonts w:ascii="Times New Roman" w:hAnsi="Times New Roman" w:cs="Times New Roman"/>
        </w:rPr>
        <w:tab/>
        <w:t>T2=4~8ms</w:t>
      </w:r>
    </w:p>
    <w:p w:rsidR="0084677D" w:rsidRDefault="0084677D">
      <w:pPr>
        <w:spacing w:after="0"/>
        <w:jc w:val="both"/>
        <w:rPr>
          <w:rFonts w:ascii="Times New Roman" w:hAnsi="Times New Roman" w:cs="Times New Roman"/>
        </w:rPr>
      </w:pPr>
      <w:r>
        <w:rPr>
          <w:rFonts w:ascii="Times New Roman" w:hAnsi="Times New Roman" w:cs="Times New Roman"/>
        </w:rPr>
        <w:t>9.2.4.4. Az energia sűrűség szabályozása a 2.5. pont szerint történik. A vendég arcának állapota szerint válassza ki az impulzus ÜZEMMÓDOT és állítsa be az impulzus paramétereket, majd válasszon egy teszt foltot és fokozatosan emelje a teljesítmény energiát 20J-ról.</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98" w:name="_Toc309807299"/>
      <w:r>
        <w:rPr>
          <w:rFonts w:ascii="Times New Roman" w:hAnsi="Times New Roman" w:cs="Times New Roman"/>
          <w:color w:val="auto"/>
        </w:rPr>
        <w:t>9.2.5. A kezelés értékelése</w:t>
      </w:r>
      <w:bookmarkEnd w:id="98"/>
    </w:p>
    <w:p w:rsidR="0084677D" w:rsidRDefault="0084677D">
      <w:pPr>
        <w:spacing w:after="0"/>
        <w:jc w:val="both"/>
        <w:rPr>
          <w:rFonts w:ascii="Times New Roman" w:hAnsi="Times New Roman" w:cs="Times New Roman"/>
        </w:rPr>
      </w:pPr>
      <w:r>
        <w:rPr>
          <w:rFonts w:ascii="Times New Roman" w:hAnsi="Times New Roman" w:cs="Times New Roman"/>
        </w:rPr>
        <w:tab/>
        <w:t>Figyelje meg az ér óvatos energiaelnyelést követő azonnali változását. Ez fontos annak megállapításához, szükséges-e ismételt kezelés. Általában 3 féle reakció jelentkezik: 1. az ér azonnal elzáródik és eltűnik. 2. az ér elvékonyodik. 3. az érben található vér megalvad és vörös színűvé válik.</w:t>
      </w:r>
    </w:p>
    <w:p w:rsidR="0084677D" w:rsidRDefault="0084677D">
      <w:pPr>
        <w:spacing w:after="0"/>
        <w:jc w:val="both"/>
        <w:rPr>
          <w:rFonts w:ascii="Times New Roman" w:hAnsi="Times New Roman" w:cs="Times New Roman"/>
        </w:rPr>
      </w:pPr>
      <w:r>
        <w:rPr>
          <w:rFonts w:ascii="Times New Roman" w:hAnsi="Times New Roman" w:cs="Times New Roman"/>
        </w:rPr>
        <w:t>A kezelés után három héttel az orvossal lefolytatott további konzultáció során a jobb állapot a legfontosabb. A fenti 3 reakció bármelyike hatásosnak tekintendő. Ne sürgesse a legjobb eredmény elérését, máskülönben ödéma, gyulladás, vörhenyes bőr, akár heg alakulhat ki.</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99" w:name="_Toc309807300"/>
      <w:r>
        <w:rPr>
          <w:rFonts w:ascii="Times New Roman" w:hAnsi="Times New Roman" w:cs="Times New Roman"/>
          <w:color w:val="auto"/>
        </w:rPr>
        <w:t>9.2.6. Kezelési időszakok</w:t>
      </w:r>
      <w:bookmarkEnd w:id="99"/>
    </w:p>
    <w:p w:rsidR="0084677D" w:rsidRDefault="0084677D">
      <w:pPr>
        <w:spacing w:after="0"/>
        <w:jc w:val="both"/>
        <w:rPr>
          <w:rFonts w:ascii="Times New Roman" w:hAnsi="Times New Roman" w:cs="Times New Roman"/>
        </w:rPr>
      </w:pPr>
      <w:r>
        <w:rPr>
          <w:rFonts w:ascii="Times New Roman" w:hAnsi="Times New Roman" w:cs="Times New Roman"/>
        </w:rPr>
        <w:t>Általában 21 nap, minél fiatalabb az elváltozás, az időszak megfelelően csökkenthető, minél nagyobb az elváltozás, az időszak ennek megfelelően hosszabbítható.</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100" w:name="_Toc309807301"/>
      <w:r>
        <w:rPr>
          <w:rFonts w:ascii="Times New Roman" w:hAnsi="Times New Roman" w:cs="Times New Roman"/>
          <w:color w:val="auto"/>
        </w:rPr>
        <w:t>9.2.7. Figyelem!</w:t>
      </w:r>
      <w:bookmarkEnd w:id="100"/>
    </w:p>
    <w:p w:rsidR="0084677D" w:rsidRDefault="0084677D">
      <w:pPr>
        <w:spacing w:after="0"/>
        <w:jc w:val="both"/>
        <w:rPr>
          <w:rFonts w:ascii="Times New Roman" w:hAnsi="Times New Roman" w:cs="Times New Roman"/>
        </w:rPr>
      </w:pPr>
      <w:r>
        <w:rPr>
          <w:rFonts w:ascii="Times New Roman" w:hAnsi="Times New Roman" w:cs="Times New Roman"/>
        </w:rPr>
        <w:tab/>
        <w:t>A kezelés előtt tanulmányozza a bőr- és ér állapotának megfelelő sugárzást. Győződjön meg, hogy megfelelő-e az energia, az impulzus szélesség, elegendő-e az impulzusközi szünet, kombinálja ezeket megfelelően. Sötétebb bőr esetén használjon kisebb energiát hosszabb impulzusközi szünettel. Ha az energia túl nagy, gyulladás, vízhólyag és pigmentáció jelentkezik. Ha az energia túl kicsi, az ér lezárása és fagyasztása nem valósítható meg.</w:t>
      </w:r>
    </w:p>
    <w:p w:rsidR="0084677D" w:rsidRDefault="0084677D">
      <w:pPr>
        <w:spacing w:after="0"/>
        <w:jc w:val="both"/>
        <w:rPr>
          <w:rFonts w:ascii="Times New Roman" w:hAnsi="Times New Roman" w:cs="Times New Roman"/>
        </w:rPr>
      </w:pPr>
      <w:r>
        <w:rPr>
          <w:rFonts w:ascii="Times New Roman" w:hAnsi="Times New Roman" w:cs="Times New Roman"/>
        </w:rPr>
        <w:tab/>
        <w:t>Nagy kezelési energia megválasztásánál a kezelés 1-3 alkalom után alapvetően befejezhető. Kis energiáról nagy energiára növelt kezelést ne ismételjen sokszor.</w:t>
      </w:r>
    </w:p>
    <w:p w:rsidR="0084677D" w:rsidRDefault="0084677D">
      <w:pPr>
        <w:spacing w:after="0"/>
        <w:jc w:val="both"/>
        <w:rPr>
          <w:rFonts w:ascii="Times New Roman" w:hAnsi="Times New Roman" w:cs="Times New Roman"/>
        </w:rPr>
      </w:pPr>
      <w:r>
        <w:rPr>
          <w:rFonts w:ascii="Times New Roman" w:hAnsi="Times New Roman" w:cs="Times New Roman"/>
        </w:rPr>
        <w:tab/>
        <w:t>A kezelést követően kerülje a kiváltó okokat és a hatás megőrzéséhez ügyeljen a védelemre.</w:t>
      </w:r>
    </w:p>
    <w:p w:rsidR="0084677D" w:rsidRDefault="0084677D">
      <w:pPr>
        <w:spacing w:after="0"/>
        <w:jc w:val="both"/>
        <w:rPr>
          <w:rFonts w:ascii="Times New Roman" w:hAnsi="Times New Roman" w:cs="Times New Roman"/>
        </w:rPr>
      </w:pPr>
      <w:r>
        <w:rPr>
          <w:rFonts w:ascii="Times New Roman" w:hAnsi="Times New Roman" w:cs="Times New Roman"/>
        </w:rPr>
        <w:tab/>
        <w:t>A kezelési alkalmak számának növelésével növelje megfelelően az energiát 2-4J/cm</w:t>
      </w:r>
      <w:r>
        <w:rPr>
          <w:rFonts w:ascii="Times New Roman" w:hAnsi="Times New Roman" w:cs="Times New Roman"/>
          <w:vertAlign w:val="superscript"/>
        </w:rPr>
        <w:t>2</w:t>
      </w:r>
      <w:r>
        <w:rPr>
          <w:rFonts w:ascii="Times New Roman" w:hAnsi="Times New Roman" w:cs="Times New Roman"/>
        </w:rPr>
        <w:t>-rel.</w:t>
      </w:r>
    </w:p>
    <w:p w:rsidR="0084677D" w:rsidRDefault="0084677D">
      <w:pPr>
        <w:spacing w:after="0"/>
        <w:jc w:val="both"/>
        <w:rPr>
          <w:rFonts w:ascii="Times New Roman" w:hAnsi="Times New Roman" w:cs="Times New Roman"/>
        </w:rPr>
      </w:pPr>
      <w:r>
        <w:rPr>
          <w:rFonts w:ascii="Times New Roman" w:hAnsi="Times New Roman" w:cs="Times New Roman"/>
        </w:rPr>
        <w:tab/>
        <w:t>Ha komoly bőrkipirosodás vagy gyulladás jelentkezik az első kezelést követően, ne ismételje meg a besugárzást a helyi energia felhalmozódás elkerülése érdekében.</w:t>
      </w:r>
    </w:p>
    <w:p w:rsidR="0084677D" w:rsidRDefault="0084677D">
      <w:pPr>
        <w:spacing w:after="0"/>
        <w:jc w:val="both"/>
        <w:rPr>
          <w:rFonts w:ascii="Times New Roman" w:hAnsi="Times New Roman" w:cs="Times New Roman"/>
        </w:rPr>
      </w:pPr>
      <w:r>
        <w:rPr>
          <w:rFonts w:ascii="Times New Roman" w:hAnsi="Times New Roman" w:cs="Times New Roman"/>
        </w:rPr>
        <w:tab/>
        <w:t>Sötét bőrű vagy komoly hajszálértágulattal rendelkező beteg esetén csökkentse az energia sűrűséget 2-3 J/cm</w:t>
      </w:r>
      <w:r>
        <w:rPr>
          <w:rFonts w:ascii="Times New Roman" w:hAnsi="Times New Roman" w:cs="Times New Roman"/>
          <w:vertAlign w:val="superscript"/>
        </w:rPr>
        <w:t>2</w:t>
      </w:r>
      <w:r>
        <w:rPr>
          <w:rFonts w:ascii="Times New Roman" w:hAnsi="Times New Roman" w:cs="Times New Roman"/>
        </w:rPr>
        <w:t xml:space="preserve"> értékkel a kezelés során.</w:t>
      </w:r>
    </w:p>
    <w:p w:rsidR="0084677D" w:rsidRDefault="0084677D">
      <w:pPr>
        <w:spacing w:after="0"/>
        <w:jc w:val="both"/>
        <w:rPr>
          <w:rFonts w:ascii="Times New Roman" w:hAnsi="Times New Roman" w:cs="Times New Roman"/>
        </w:rPr>
      </w:pPr>
      <w:r>
        <w:rPr>
          <w:rFonts w:ascii="Times New Roman" w:hAnsi="Times New Roman" w:cs="Times New Roman"/>
        </w:rPr>
        <w:tab/>
        <w:t>Az arccsonton található bőrön könnyen megjelenik a pigmentáció. Csökkentse az energia sűrűséget 1-2J/cm</w:t>
      </w:r>
      <w:r>
        <w:rPr>
          <w:rFonts w:ascii="Times New Roman" w:hAnsi="Times New Roman" w:cs="Times New Roman"/>
          <w:vertAlign w:val="superscript"/>
        </w:rPr>
        <w:t>2</w:t>
      </w:r>
      <w:r>
        <w:rPr>
          <w:rFonts w:ascii="Times New Roman" w:hAnsi="Times New Roman" w:cs="Times New Roman"/>
        </w:rPr>
        <w:t xml:space="preserve"> értékkel a kezelés során, és ameddig csak lehetséges, ne ismételje a besugárzást.</w:t>
      </w:r>
    </w:p>
    <w:p w:rsidR="0084677D" w:rsidRDefault="0084677D">
      <w:pPr>
        <w:spacing w:after="0"/>
        <w:jc w:val="both"/>
        <w:rPr>
          <w:rFonts w:ascii="Times New Roman" w:hAnsi="Times New Roman" w:cs="Times New Roman"/>
        </w:rPr>
      </w:pPr>
      <w:r>
        <w:rPr>
          <w:rFonts w:ascii="Times New Roman" w:hAnsi="Times New Roman" w:cs="Times New Roman"/>
        </w:rPr>
        <w:tab/>
        <w:t>Ha az E-LIGHT+KAVITÁCIÓS+VÁKUUMOS+RF fiatalító rendszer nem kellően hatékony komoly állapotú vendég esetén, a megfelelőbb kezelés biztosítása érdekében kombinálja azt lézerrel.</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101" w:name="_Toc309807302"/>
      <w:r>
        <w:rPr>
          <w:rFonts w:ascii="Times New Roman" w:hAnsi="Times New Roman" w:cs="Times New Roman"/>
          <w:color w:val="auto"/>
        </w:rPr>
        <w:t>9.2.8. Rosszindulatú reakció</w:t>
      </w:r>
      <w:bookmarkEnd w:id="101"/>
    </w:p>
    <w:p w:rsidR="0084677D" w:rsidRDefault="0084677D">
      <w:pPr>
        <w:spacing w:after="0"/>
        <w:jc w:val="both"/>
        <w:rPr>
          <w:rFonts w:ascii="Times New Roman" w:hAnsi="Times New Roman" w:cs="Times New Roman"/>
        </w:rPr>
      </w:pPr>
      <w:r>
        <w:rPr>
          <w:rFonts w:ascii="Times New Roman" w:hAnsi="Times New Roman" w:cs="Times New Roman"/>
        </w:rPr>
        <w:tab/>
        <w:t>A normál bőrön a kezelés után jelentkező bőrkipirosodás 1-2 órán belül elhalványul. A kitágult kapilláris körül megjelenő bőrpír 4 óra után halványul el.</w:t>
      </w:r>
    </w:p>
    <w:p w:rsidR="0084677D" w:rsidRDefault="0084677D">
      <w:pPr>
        <w:spacing w:after="0"/>
        <w:jc w:val="both"/>
        <w:rPr>
          <w:rFonts w:ascii="Times New Roman" w:hAnsi="Times New Roman" w:cs="Times New Roman"/>
        </w:rPr>
      </w:pPr>
      <w:r>
        <w:rPr>
          <w:rFonts w:ascii="Times New Roman" w:hAnsi="Times New Roman" w:cs="Times New Roman"/>
        </w:rPr>
        <w:tab/>
        <w:t>A vízhólyag 3-5 napon belül magától gyógyul.</w:t>
      </w:r>
    </w:p>
    <w:p w:rsidR="0084677D" w:rsidRDefault="0084677D">
      <w:pPr>
        <w:spacing w:after="0"/>
        <w:jc w:val="both"/>
        <w:rPr>
          <w:rFonts w:ascii="Times New Roman" w:hAnsi="Times New Roman" w:cs="Times New Roman"/>
        </w:rPr>
      </w:pPr>
      <w:r>
        <w:rPr>
          <w:rFonts w:ascii="Times New Roman" w:hAnsi="Times New Roman" w:cs="Times New Roman"/>
        </w:rPr>
        <w:tab/>
        <w:t>A pigment 1-2 hónapon belül fellazul.</w:t>
      </w:r>
    </w:p>
    <w:p w:rsidR="0084677D" w:rsidRDefault="0084677D">
      <w:pPr>
        <w:spacing w:after="0"/>
        <w:jc w:val="both"/>
        <w:rPr>
          <w:rFonts w:ascii="Times New Roman" w:hAnsi="Times New Roman" w:cs="Times New Roman"/>
        </w:rPr>
      </w:pPr>
      <w:r>
        <w:rPr>
          <w:rFonts w:ascii="Times New Roman" w:hAnsi="Times New Roman" w:cs="Times New Roman"/>
        </w:rPr>
        <w:tab/>
        <w:t>Pigmentáció jelentkezése esetén használjon Retina-A-t a kezeléséhez, 3-6 hónapon belül bekövetkezik az elhalványodás.</w:t>
      </w:r>
    </w:p>
    <w:p w:rsidR="0084677D" w:rsidRDefault="0084677D">
      <w:pPr>
        <w:spacing w:after="0"/>
        <w:jc w:val="both"/>
        <w:rPr>
          <w:rFonts w:ascii="Times New Roman" w:hAnsi="Times New Roman" w:cs="Times New Roman"/>
        </w:rPr>
      </w:pPr>
      <w:r>
        <w:rPr>
          <w:rFonts w:ascii="Times New Roman" w:hAnsi="Times New Roman" w:cs="Times New Roman"/>
        </w:rPr>
        <w:tab/>
        <w:t>A részleges fájdalom és a bőrkipirosodás a leggyakoribb negatív hatások, amelyek a gyógykezelés után néhány órával megszűnnek. A helyi seb vagy vízhólyag majdnem mindig amiatt keletkezik, mert túl nagy a helyi energia vagy a fényfolt ismétlés túl gyakori.</w:t>
      </w:r>
    </w:p>
    <w:p w:rsidR="0084677D" w:rsidRDefault="0084677D">
      <w:pPr>
        <w:spacing w:after="0"/>
        <w:jc w:val="both"/>
        <w:rPr>
          <w:rFonts w:ascii="Times New Roman" w:hAnsi="Times New Roman" w:cs="Times New Roman"/>
        </w:rPr>
      </w:pPr>
      <w:r>
        <w:rPr>
          <w:rFonts w:ascii="Times New Roman" w:hAnsi="Times New Roman" w:cs="Times New Roman"/>
        </w:rPr>
        <w:tab/>
        <w:t>Az egyéni paraméter beállítással és a helyes kezeléssel ezen jelenségek hatékonyan elkerülhetők.</w:t>
      </w:r>
    </w:p>
    <w:p w:rsidR="0084677D" w:rsidRDefault="0084677D">
      <w:pPr>
        <w:spacing w:after="0"/>
        <w:jc w:val="both"/>
        <w:rPr>
          <w:rFonts w:ascii="Times New Roman" w:hAnsi="Times New Roman" w:cs="Times New Roman"/>
        </w:rPr>
      </w:pPr>
    </w:p>
    <w:p w:rsidR="0084677D" w:rsidRDefault="0084677D">
      <w:pPr>
        <w:pStyle w:val="Heading2"/>
        <w:rPr>
          <w:rFonts w:ascii="Times New Roman" w:hAnsi="Times New Roman" w:cs="Times New Roman"/>
          <w:color w:val="auto"/>
          <w:sz w:val="28"/>
          <w:szCs w:val="28"/>
        </w:rPr>
      </w:pPr>
      <w:bookmarkStart w:id="102" w:name="_Toc309807303"/>
      <w:r>
        <w:rPr>
          <w:rFonts w:ascii="Times New Roman" w:hAnsi="Times New Roman" w:cs="Times New Roman"/>
          <w:color w:val="auto"/>
          <w:sz w:val="28"/>
          <w:szCs w:val="28"/>
          <w:highlight w:val="lightGray"/>
        </w:rPr>
        <w:t>9.3. Szőrtelenítő kezelés</w:t>
      </w:r>
      <w:bookmarkEnd w:id="102"/>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103" w:name="_Toc309807304"/>
      <w:r>
        <w:rPr>
          <w:rFonts w:ascii="Times New Roman" w:hAnsi="Times New Roman" w:cs="Times New Roman"/>
          <w:color w:val="auto"/>
        </w:rPr>
        <w:t>9.3.1. Kezelési elv</w:t>
      </w:r>
      <w:bookmarkEnd w:id="103"/>
    </w:p>
    <w:p w:rsidR="0084677D" w:rsidRDefault="0084677D">
      <w:pPr>
        <w:spacing w:after="0"/>
        <w:jc w:val="both"/>
        <w:rPr>
          <w:rFonts w:ascii="Times New Roman" w:hAnsi="Times New Roman" w:cs="Times New Roman"/>
        </w:rPr>
      </w:pPr>
      <w:r>
        <w:rPr>
          <w:rFonts w:ascii="Times New Roman" w:hAnsi="Times New Roman" w:cs="Times New Roman"/>
        </w:rPr>
        <w:tab/>
        <w:t>A szőrszálat alapvetően a test felszínén található hajgyökér és a mélyen az epidermisben elhelyezkedő szőrtüsző alkotja. A szőrszál növekedéséhez szükséges tápanyagellátást a szőrtüsző biztosítja. A szőrtelenítés hagyományos módszerei a borotválás, a szőr csipesszel való kiszedése, a kémiai anyagokkal, gyantával, mechanikai módon, elektrolízissel, hőlebontással, stb. történő szőrtelenítés. Ezekben az esetekben csupán a szőrszál kerül eltávolításra. A szőrtüsző nehezen roncsolható szét, így nem érhető el valódi szőrtelenítés. Csupán néhány módszerrel végezhető el a szőrtüsző hatékony roncsolása, azonban a beavatkozás nagy pontosságot igényel. A beavatkozó kezelés potenciális veszélye a hegképződés.</w:t>
      </w:r>
    </w:p>
    <w:p w:rsidR="0084677D" w:rsidRDefault="0084677D">
      <w:pPr>
        <w:spacing w:after="0"/>
        <w:jc w:val="both"/>
        <w:rPr>
          <w:rFonts w:ascii="Times New Roman" w:hAnsi="Times New Roman" w:cs="Times New Roman"/>
        </w:rPr>
      </w:pPr>
      <w:r>
        <w:rPr>
          <w:rFonts w:ascii="Times New Roman" w:hAnsi="Times New Roman" w:cs="Times New Roman"/>
        </w:rPr>
        <w:tab/>
        <w:t>Az E-LIGHT berendezés használatával történő szőrtelenítés azzal az előnnyel jár, hogy nem sérül az epidermis és tartós hatás érhető el. Az E-LIGHT+KAVITÁCIÓS+VÁKUUMOS +RF rendszer pontosan vezérelt erős szűrt fény impulzusokat bocsát ki, amelyeket elnyel a szőrszálban található pigment, a melanin. Ez felmelegíti a szőrszálat, és szétroncsolja azt, valamint a szőrszál növekedésért felelő sejteket a hosszú távú szőrzetcsökkentés elérése érdekében.</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104" w:name="_Toc309807305"/>
      <w:r>
        <w:rPr>
          <w:rFonts w:ascii="Times New Roman" w:hAnsi="Times New Roman" w:cs="Times New Roman"/>
          <w:color w:val="auto"/>
        </w:rPr>
        <w:t>9.3.2. Alkalmazható kézieszközök</w:t>
      </w:r>
      <w:bookmarkEnd w:id="104"/>
    </w:p>
    <w:p w:rsidR="0084677D" w:rsidRDefault="0084677D">
      <w:pPr>
        <w:spacing w:after="0"/>
        <w:jc w:val="both"/>
        <w:rPr>
          <w:rFonts w:ascii="Times New Roman" w:hAnsi="Times New Roman" w:cs="Times New Roman"/>
        </w:rPr>
      </w:pPr>
      <w:r>
        <w:rPr>
          <w:rFonts w:ascii="Times New Roman" w:hAnsi="Times New Roman" w:cs="Times New Roman"/>
        </w:rPr>
        <w:tab/>
        <w:t>690nm-1200 nm, 640 nm-1200 nm szőrtelenítő kezelőfej.</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105" w:name="_Toc309807306"/>
      <w:r>
        <w:rPr>
          <w:rFonts w:ascii="Times New Roman" w:hAnsi="Times New Roman" w:cs="Times New Roman"/>
          <w:color w:val="auto"/>
        </w:rPr>
        <w:t>9.3.3. Klinikai megfelelőség</w:t>
      </w:r>
      <w:bookmarkEnd w:id="105"/>
    </w:p>
    <w:p w:rsidR="0084677D" w:rsidRDefault="0084677D">
      <w:pPr>
        <w:spacing w:after="0"/>
        <w:jc w:val="both"/>
        <w:rPr>
          <w:rFonts w:ascii="Times New Roman" w:hAnsi="Times New Roman" w:cs="Times New Roman"/>
        </w:rPr>
      </w:pPr>
      <w:r>
        <w:rPr>
          <w:rFonts w:ascii="Times New Roman" w:hAnsi="Times New Roman" w:cs="Times New Roman"/>
        </w:rPr>
        <w:t>9.3.3.1. A szőrtelenítés elve</w:t>
      </w:r>
    </w:p>
    <w:p w:rsidR="0084677D" w:rsidRDefault="0084677D">
      <w:pPr>
        <w:spacing w:after="0"/>
        <w:jc w:val="both"/>
        <w:rPr>
          <w:rFonts w:ascii="Times New Roman" w:hAnsi="Times New Roman" w:cs="Times New Roman"/>
        </w:rPr>
      </w:pPr>
      <w:r>
        <w:rPr>
          <w:rFonts w:ascii="Times New Roman" w:hAnsi="Times New Roman" w:cs="Times New Roman"/>
        </w:rPr>
        <w:tab/>
        <w:t>A világos szőrszálak, világos bőr és felületi szőrzet kezeléséhez használjon rövidebb hullámhosszt. A sötét szőrzet és bőr kezeléséhez használjon hosszabb hullámhosszt. Ne kezeljen a bőrnél világosabb színű szőrzetet.</w:t>
      </w:r>
    </w:p>
    <w:p w:rsidR="0084677D" w:rsidRDefault="0084677D">
      <w:pPr>
        <w:spacing w:after="0"/>
        <w:jc w:val="both"/>
        <w:rPr>
          <w:rFonts w:ascii="Times New Roman" w:hAnsi="Times New Roman" w:cs="Times New Roman"/>
        </w:rPr>
      </w:pPr>
      <w:r>
        <w:rPr>
          <w:rFonts w:ascii="Times New Roman" w:hAnsi="Times New Roman" w:cs="Times New Roman"/>
        </w:rPr>
        <w:t>9.3.3.2. A szőrzet színe</w:t>
      </w:r>
    </w:p>
    <w:p w:rsidR="0084677D" w:rsidRDefault="0084677D">
      <w:pPr>
        <w:spacing w:after="0"/>
        <w:jc w:val="both"/>
        <w:rPr>
          <w:rFonts w:ascii="Times New Roman" w:hAnsi="Times New Roman" w:cs="Times New Roman"/>
        </w:rPr>
      </w:pPr>
      <w:r>
        <w:rPr>
          <w:rFonts w:ascii="Times New Roman" w:hAnsi="Times New Roman" w:cs="Times New Roman"/>
        </w:rPr>
        <w:tab/>
        <w:t>Sötétebb szőrzet, keskenyebb impulzus szélesség; ezzel ellentétesen, világosabb szín, szélesebb impulzus szélesség, és megfelelő energia sűrűség szükséges.</w:t>
      </w:r>
    </w:p>
    <w:p w:rsidR="0084677D" w:rsidRDefault="0084677D">
      <w:pPr>
        <w:spacing w:after="0"/>
        <w:jc w:val="both"/>
        <w:rPr>
          <w:rFonts w:ascii="Times New Roman" w:hAnsi="Times New Roman" w:cs="Times New Roman"/>
        </w:rPr>
      </w:pPr>
      <w:r>
        <w:rPr>
          <w:rFonts w:ascii="Times New Roman" w:hAnsi="Times New Roman" w:cs="Times New Roman"/>
        </w:rPr>
        <w:t>9.3.3.3. A szőrzet mélysége</w:t>
      </w:r>
    </w:p>
    <w:p w:rsidR="0084677D" w:rsidRDefault="0084677D">
      <w:pPr>
        <w:spacing w:after="0"/>
        <w:jc w:val="both"/>
        <w:rPr>
          <w:rFonts w:ascii="Times New Roman" w:hAnsi="Times New Roman" w:cs="Times New Roman"/>
        </w:rPr>
      </w:pPr>
      <w:r>
        <w:rPr>
          <w:rFonts w:ascii="Times New Roman" w:hAnsi="Times New Roman" w:cs="Times New Roman"/>
        </w:rPr>
        <w:tab/>
        <w:t>Mélyebben fekvő szőrtüsző, szélesebb impulzus szélesség; ezzel ellentétesen, magasabban található szőrtüsző, keskenyebb impulzus szélesség szükséges, megfelelő energia sűrűséggel.</w:t>
      </w:r>
    </w:p>
    <w:p w:rsidR="0084677D" w:rsidRDefault="0084677D">
      <w:pPr>
        <w:spacing w:after="0"/>
        <w:jc w:val="both"/>
        <w:rPr>
          <w:rFonts w:ascii="Times New Roman" w:hAnsi="Times New Roman" w:cs="Times New Roman"/>
        </w:rPr>
      </w:pPr>
      <w:r>
        <w:rPr>
          <w:rFonts w:ascii="Times New Roman" w:hAnsi="Times New Roman" w:cs="Times New Roman"/>
        </w:rPr>
        <w:t>9.3.3.4. Vastag és vékony szőrzet</w:t>
      </w:r>
    </w:p>
    <w:p w:rsidR="0084677D" w:rsidRDefault="0084677D">
      <w:pPr>
        <w:spacing w:after="0"/>
        <w:jc w:val="both"/>
        <w:rPr>
          <w:rFonts w:ascii="Times New Roman" w:hAnsi="Times New Roman" w:cs="Times New Roman"/>
        </w:rPr>
      </w:pPr>
      <w:r>
        <w:rPr>
          <w:rFonts w:ascii="Times New Roman" w:hAnsi="Times New Roman" w:cs="Times New Roman"/>
        </w:rPr>
        <w:tab/>
        <w:t>Vastagabb szőrzet, hosszabb szünet és kisebb energia szükséges. Vékonyabb szőrzet, rövidebb szünet és nagyobb energia szükséges.</w:t>
      </w:r>
    </w:p>
    <w:p w:rsidR="0084677D" w:rsidRDefault="0084677D">
      <w:pPr>
        <w:spacing w:after="0"/>
        <w:jc w:val="both"/>
        <w:rPr>
          <w:rFonts w:ascii="Times New Roman" w:hAnsi="Times New Roman" w:cs="Times New Roman"/>
        </w:rPr>
      </w:pPr>
      <w:r>
        <w:rPr>
          <w:rFonts w:ascii="Times New Roman" w:hAnsi="Times New Roman" w:cs="Times New Roman"/>
        </w:rPr>
        <w:t>9.3.3.5. Szőrzet konzisztencia</w:t>
      </w:r>
    </w:p>
    <w:p w:rsidR="0084677D" w:rsidRDefault="0084677D">
      <w:pPr>
        <w:spacing w:after="0"/>
        <w:jc w:val="both"/>
        <w:rPr>
          <w:rFonts w:ascii="Times New Roman" w:hAnsi="Times New Roman" w:cs="Times New Roman"/>
        </w:rPr>
      </w:pPr>
      <w:r>
        <w:rPr>
          <w:rFonts w:ascii="Times New Roman" w:hAnsi="Times New Roman" w:cs="Times New Roman"/>
        </w:rPr>
        <w:tab/>
        <w:t>Sűrűbb szőrzet, kisebb energia, vékonyabb szőrzet, nagyobb energia szükséges.</w:t>
      </w:r>
    </w:p>
    <w:p w:rsidR="0084677D" w:rsidRDefault="0084677D">
      <w:pPr>
        <w:spacing w:after="0"/>
        <w:jc w:val="both"/>
        <w:rPr>
          <w:rFonts w:ascii="Times New Roman" w:hAnsi="Times New Roman" w:cs="Times New Roman"/>
        </w:rPr>
      </w:pPr>
      <w:r>
        <w:rPr>
          <w:rFonts w:ascii="Times New Roman" w:hAnsi="Times New Roman" w:cs="Times New Roman"/>
        </w:rPr>
        <w:t>9.3.3.6. Bőrszín</w:t>
      </w:r>
    </w:p>
    <w:p w:rsidR="0084677D" w:rsidRDefault="0084677D">
      <w:pPr>
        <w:spacing w:after="0"/>
        <w:jc w:val="both"/>
        <w:rPr>
          <w:rFonts w:ascii="Times New Roman" w:hAnsi="Times New Roman" w:cs="Times New Roman"/>
        </w:rPr>
      </w:pPr>
      <w:r>
        <w:rPr>
          <w:rFonts w:ascii="Times New Roman" w:hAnsi="Times New Roman" w:cs="Times New Roman"/>
        </w:rPr>
        <w:tab/>
        <w:t>Sötétebb bőr, hosszabb késleltetés és kisebb energia, fehérebb bőr, rövidebb késleltetés és nagyobb energia szükséges.</w:t>
      </w:r>
    </w:p>
    <w:p w:rsidR="0084677D" w:rsidRDefault="0084677D">
      <w:pPr>
        <w:spacing w:after="0"/>
        <w:jc w:val="both"/>
        <w:rPr>
          <w:rFonts w:ascii="Times New Roman" w:hAnsi="Times New Roman" w:cs="Times New Roman"/>
        </w:rPr>
      </w:pPr>
      <w:r>
        <w:rPr>
          <w:rFonts w:ascii="Times New Roman" w:hAnsi="Times New Roman" w:cs="Times New Roman"/>
        </w:rPr>
        <w:t>9.3.3.7. Bőrérzékenység</w:t>
      </w:r>
    </w:p>
    <w:p w:rsidR="0084677D" w:rsidRDefault="0084677D">
      <w:pPr>
        <w:spacing w:after="0"/>
        <w:jc w:val="both"/>
        <w:rPr>
          <w:rFonts w:ascii="Times New Roman" w:hAnsi="Times New Roman" w:cs="Times New Roman"/>
        </w:rPr>
      </w:pPr>
      <w:r>
        <w:rPr>
          <w:rFonts w:ascii="Times New Roman" w:hAnsi="Times New Roman" w:cs="Times New Roman"/>
        </w:rPr>
        <w:tab/>
        <w:t>Minél érzékenyebb a bőr, annál kisebb energia sűrűség szükséges.</w:t>
      </w:r>
    </w:p>
    <w:p w:rsidR="0084677D" w:rsidRDefault="0084677D">
      <w:pPr>
        <w:spacing w:after="0"/>
        <w:jc w:val="both"/>
        <w:rPr>
          <w:rFonts w:ascii="Times New Roman" w:hAnsi="Times New Roman" w:cs="Times New Roman"/>
        </w:rPr>
      </w:pPr>
      <w:r>
        <w:rPr>
          <w:rFonts w:ascii="Times New Roman" w:hAnsi="Times New Roman" w:cs="Times New Roman"/>
        </w:rPr>
        <w:t>9.3.3.8. Hőrelaxációs idő</w:t>
      </w:r>
    </w:p>
    <w:p w:rsidR="0084677D" w:rsidRDefault="0084677D">
      <w:pPr>
        <w:spacing w:after="0"/>
        <w:jc w:val="both"/>
        <w:rPr>
          <w:rFonts w:ascii="Times New Roman" w:hAnsi="Times New Roman" w:cs="Times New Roman"/>
        </w:rPr>
      </w:pPr>
      <w:r>
        <w:rPr>
          <w:rFonts w:ascii="Times New Roman" w:hAnsi="Times New Roman" w:cs="Times New Roman"/>
        </w:rPr>
        <w:tab/>
        <w:t>A hőrelaxációs idő a hődiffúziós időt jelenti. Az ideális E-LIGHT+KAVITÁCIÓS+ VÁKUUMOS+RF impulzus szélesség kisebb mint a szőrtüsző 1/2 hőrelaxációs ideje. Az impulzus késleltetés pedig nagyobb mint az epidermis hőrelaxációs ideje. Ez lehetővé teszi az epidermis károsítása nélküli szőrtüsző roncsolást. Az epidermis hőrelaxációs ideje 9-10 ms, a szőrtüszőé 30-100 ms. Ezért az impulzus szélesség legyen 12-40 ms, és több részletben adja le a teljesítményt. Az impulzus késleltetés legalább 10 ms.</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b w:val="0"/>
          <w:bCs w:val="0"/>
        </w:rPr>
      </w:pPr>
      <w:bookmarkStart w:id="106" w:name="_Toc309807307"/>
      <w:r>
        <w:rPr>
          <w:rFonts w:ascii="Times New Roman" w:hAnsi="Times New Roman" w:cs="Times New Roman"/>
          <w:color w:val="auto"/>
        </w:rPr>
        <w:t>9.3.4. Paraméter kiválasztás és beállítás</w:t>
      </w:r>
      <w:bookmarkEnd w:id="106"/>
    </w:p>
    <w:p w:rsidR="0084677D" w:rsidRDefault="0084677D">
      <w:pPr>
        <w:spacing w:after="0"/>
        <w:jc w:val="both"/>
        <w:rPr>
          <w:rFonts w:ascii="Times New Roman" w:hAnsi="Times New Roman" w:cs="Times New Roman"/>
        </w:rPr>
      </w:pPr>
      <w:r>
        <w:rPr>
          <w:rFonts w:ascii="Times New Roman" w:hAnsi="Times New Roman" w:cs="Times New Roman"/>
        </w:rPr>
        <w:tab/>
        <w:t>Impulzus szélesség: Minél hosszabb az impulzus szélesség, annál kevesebb hő oszlik el egy bőrrétegben, és a hő mélyebbre hatol. A beállítási elv: minél vastagabb a bőr, annál mélyebbre hatolnak a kóros elváltozások, ezért az impulzus szélesség növelése szükséges, 3 impulzus kiválasztásával, ahol az utolsó impulzus szélesség legyen a leghosszabb; az impulzus szélesség növelésével megfelelően növelhető az energia. Impulzus késleltetés: minél hosszabb az impulzus késleltetés, a bőr annál jobban lehűl. Azonban a kóros elváltozásokat tartalmazó terület hőmérséklete alacsonyabb lesz. Energia sűrűség: a kezelés általában alacsony energiáról indul. A beállítási elv: minél sötétebb és érzékenyebb a bőr, a kezelés kezdetekor annál kisebb energia sűrűség szükséges. Minél komolyabb a bőrválasz, annál kisebb energia sűrűség szükséges, 3 impulzusról 2 impulzusra történő váltáskor 20%-os energiacsökkentés szükséges.</w:t>
      </w:r>
    </w:p>
    <w:p w:rsidR="0084677D" w:rsidRDefault="0084677D">
      <w:pPr>
        <w:spacing w:after="0"/>
        <w:jc w:val="both"/>
        <w:rPr>
          <w:rFonts w:ascii="Times New Roman" w:hAnsi="Times New Roman" w:cs="Times New Roman"/>
        </w:rPr>
      </w:pPr>
      <w:r>
        <w:rPr>
          <w:rFonts w:ascii="Times New Roman" w:hAnsi="Times New Roman" w:cs="Times New Roman"/>
        </w:rPr>
        <w:t>9.3.4.1. Két impulzus (1. ÜZEMMÓD)</w:t>
      </w:r>
    </w:p>
    <w:p w:rsidR="0084677D" w:rsidRDefault="0084677D">
      <w:pPr>
        <w:spacing w:after="0"/>
        <w:jc w:val="both"/>
        <w:rPr>
          <w:rFonts w:ascii="Times New Roman" w:hAnsi="Times New Roman" w:cs="Times New Roman"/>
        </w:rPr>
      </w:pPr>
      <w:r>
        <w:rPr>
          <w:rFonts w:ascii="Times New Roman" w:hAnsi="Times New Roman" w:cs="Times New Roman"/>
        </w:rPr>
        <w:tab/>
        <w:t>T1=6~8ms</w:t>
      </w:r>
      <w:r>
        <w:rPr>
          <w:rFonts w:ascii="Times New Roman" w:hAnsi="Times New Roman" w:cs="Times New Roman"/>
        </w:rPr>
        <w:tab/>
        <w:t>D1=12~20ms</w:t>
      </w:r>
      <w:r>
        <w:rPr>
          <w:rFonts w:ascii="Times New Roman" w:hAnsi="Times New Roman" w:cs="Times New Roman"/>
        </w:rPr>
        <w:tab/>
        <w:t>T2=8~10ms</w:t>
      </w:r>
    </w:p>
    <w:p w:rsidR="0084677D" w:rsidRDefault="0084677D">
      <w:pPr>
        <w:spacing w:after="0"/>
        <w:jc w:val="both"/>
        <w:rPr>
          <w:rFonts w:ascii="Times New Roman" w:hAnsi="Times New Roman" w:cs="Times New Roman"/>
        </w:rPr>
      </w:pPr>
      <w:r>
        <w:rPr>
          <w:rFonts w:ascii="Times New Roman" w:hAnsi="Times New Roman" w:cs="Times New Roman"/>
        </w:rPr>
        <w:t>9.3.4.2. Három impulzus (2. ÜZEMMÓD)</w:t>
      </w:r>
    </w:p>
    <w:p w:rsidR="0084677D" w:rsidRDefault="0084677D">
      <w:pPr>
        <w:spacing w:after="0"/>
        <w:jc w:val="both"/>
        <w:rPr>
          <w:rFonts w:ascii="Times New Roman" w:hAnsi="Times New Roman" w:cs="Times New Roman"/>
        </w:rPr>
      </w:pPr>
      <w:r>
        <w:rPr>
          <w:rFonts w:ascii="Times New Roman" w:hAnsi="Times New Roman" w:cs="Times New Roman"/>
        </w:rPr>
        <w:tab/>
        <w:t>T1=5~8ms</w:t>
      </w:r>
      <w:r>
        <w:rPr>
          <w:rFonts w:ascii="Times New Roman" w:hAnsi="Times New Roman" w:cs="Times New Roman"/>
        </w:rPr>
        <w:tab/>
        <w:t>D1=15~25ms</w:t>
      </w:r>
      <w:r>
        <w:rPr>
          <w:rFonts w:ascii="Times New Roman" w:hAnsi="Times New Roman" w:cs="Times New Roman"/>
        </w:rPr>
        <w:tab/>
        <w:t>T2=7~10ms</w:t>
      </w:r>
    </w:p>
    <w:p w:rsidR="0084677D" w:rsidRDefault="0084677D">
      <w:pPr>
        <w:spacing w:after="0"/>
        <w:jc w:val="both"/>
        <w:rPr>
          <w:rFonts w:ascii="Times New Roman" w:hAnsi="Times New Roman" w:cs="Times New Roman"/>
        </w:rPr>
      </w:pPr>
      <w:r>
        <w:rPr>
          <w:rFonts w:ascii="Times New Roman" w:hAnsi="Times New Roman" w:cs="Times New Roman"/>
        </w:rPr>
        <w:t>9.3.4.3. Öt impulzus (3. ÜZEMMÓD)</w:t>
      </w:r>
    </w:p>
    <w:p w:rsidR="0084677D" w:rsidRDefault="0084677D">
      <w:pPr>
        <w:spacing w:after="0"/>
        <w:jc w:val="both"/>
        <w:rPr>
          <w:rFonts w:ascii="Times New Roman" w:hAnsi="Times New Roman" w:cs="Times New Roman"/>
        </w:rPr>
      </w:pPr>
      <w:r>
        <w:rPr>
          <w:rFonts w:ascii="Times New Roman" w:hAnsi="Times New Roman" w:cs="Times New Roman"/>
        </w:rPr>
        <w:tab/>
        <w:t>T1=4~8ms</w:t>
      </w:r>
      <w:r>
        <w:rPr>
          <w:rFonts w:ascii="Times New Roman" w:hAnsi="Times New Roman" w:cs="Times New Roman"/>
        </w:rPr>
        <w:tab/>
        <w:t>D1=18~30ms</w:t>
      </w:r>
      <w:r>
        <w:rPr>
          <w:rFonts w:ascii="Times New Roman" w:hAnsi="Times New Roman" w:cs="Times New Roman"/>
        </w:rPr>
        <w:tab/>
        <w:t>T2=6~10ms</w:t>
      </w:r>
    </w:p>
    <w:p w:rsidR="0084677D" w:rsidRDefault="0084677D">
      <w:pPr>
        <w:spacing w:after="0"/>
        <w:jc w:val="both"/>
        <w:rPr>
          <w:rFonts w:ascii="Times New Roman" w:hAnsi="Times New Roman" w:cs="Times New Roman"/>
        </w:rPr>
      </w:pPr>
      <w:r>
        <w:rPr>
          <w:rFonts w:ascii="Times New Roman" w:hAnsi="Times New Roman" w:cs="Times New Roman"/>
        </w:rPr>
        <w:t>9.3.4.4. Az energia sűrűség szabályozása a 3.5. kezelés értékelési pont szerint történik. A vendég arcának állapota szerint válassza ki az impulzus üzemmódot és állítsa be az impulzust, majd válasszon egy teszt fényfoltot és fokozatosan növelje az energiát az alacsony szintről (20J-ról).</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107" w:name="_Toc309807308"/>
      <w:r>
        <w:rPr>
          <w:rFonts w:ascii="Times New Roman" w:hAnsi="Times New Roman" w:cs="Times New Roman"/>
          <w:color w:val="auto"/>
        </w:rPr>
        <w:t>9.3.5. A kezelés értékelése</w:t>
      </w:r>
      <w:bookmarkEnd w:id="107"/>
    </w:p>
    <w:p w:rsidR="0084677D" w:rsidRDefault="0084677D">
      <w:pPr>
        <w:spacing w:after="0"/>
        <w:jc w:val="both"/>
        <w:rPr>
          <w:rFonts w:ascii="Times New Roman" w:hAnsi="Times New Roman" w:cs="Times New Roman"/>
        </w:rPr>
      </w:pPr>
      <w:r>
        <w:rPr>
          <w:rFonts w:ascii="Times New Roman" w:hAnsi="Times New Roman" w:cs="Times New Roman"/>
        </w:rPr>
        <w:tab/>
        <w:t>A vendégek különböző mértékű diszkomfort érzésről számolnak be: lesznek, akik tűszúrásra adott érzékeny reakciót éreznek, mások gumitárgy által okozott csípéshez hasonló érzésről számolnak majd be. Az adott érzés egy órán belül megszűnik. A legtöbb felnőtt és nagyobb gyermek el tudja viselni ezt. Ha a szőrzet eltávolítható, a vendégek pedig nem éreznek fájdalmat, akkor a legjobb a hatás. Bizonyos vendégek esetében a szőrzet nem távolítható el azonnal, hanem természetes úton kihullik néhány napon belül.</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108" w:name="_Toc309807309"/>
      <w:r>
        <w:rPr>
          <w:rFonts w:ascii="Times New Roman" w:hAnsi="Times New Roman" w:cs="Times New Roman"/>
          <w:color w:val="auto"/>
        </w:rPr>
        <w:t>9.3.6. Kezelési időszakok</w:t>
      </w:r>
      <w:bookmarkEnd w:id="108"/>
    </w:p>
    <w:p w:rsidR="0084677D" w:rsidRDefault="0084677D">
      <w:pPr>
        <w:spacing w:after="0"/>
        <w:jc w:val="both"/>
        <w:rPr>
          <w:rFonts w:ascii="Times New Roman" w:hAnsi="Times New Roman" w:cs="Times New Roman"/>
        </w:rPr>
      </w:pPr>
      <w:r>
        <w:rPr>
          <w:rFonts w:ascii="Times New Roman" w:hAnsi="Times New Roman" w:cs="Times New Roman"/>
        </w:rPr>
        <w:tab/>
        <w:t>Az egyes kezelések közötti szünet általában 21nap-1,5 hónap között mozog.</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109" w:name="_Toc309807310"/>
      <w:r>
        <w:rPr>
          <w:rFonts w:ascii="Times New Roman" w:hAnsi="Times New Roman" w:cs="Times New Roman"/>
          <w:color w:val="auto"/>
        </w:rPr>
        <w:t>9.3.7. Figyelem!</w:t>
      </w:r>
      <w:bookmarkEnd w:id="109"/>
    </w:p>
    <w:p w:rsidR="0084677D" w:rsidRDefault="0084677D">
      <w:pPr>
        <w:spacing w:after="0"/>
        <w:jc w:val="both"/>
        <w:rPr>
          <w:rFonts w:ascii="Times New Roman" w:hAnsi="Times New Roman" w:cs="Times New Roman"/>
        </w:rPr>
      </w:pPr>
      <w:r>
        <w:rPr>
          <w:rFonts w:ascii="Times New Roman" w:hAnsi="Times New Roman" w:cs="Times New Roman"/>
        </w:rPr>
        <w:tab/>
        <w:t>Ha a következő napon a bőr komolyan kipirosodik és begyullad, vagy vízhólyag és pigmentáció jelentkezik, ne ismételje a besugárzást az első alkalmat követően.</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110" w:name="_Toc309807311"/>
      <w:r>
        <w:rPr>
          <w:rFonts w:ascii="Times New Roman" w:hAnsi="Times New Roman" w:cs="Times New Roman"/>
          <w:color w:val="auto"/>
        </w:rPr>
        <w:t>9.3.8. Mellékhatás</w:t>
      </w:r>
      <w:bookmarkEnd w:id="110"/>
    </w:p>
    <w:p w:rsidR="0084677D" w:rsidRDefault="0084677D">
      <w:pPr>
        <w:spacing w:after="0"/>
        <w:jc w:val="both"/>
        <w:rPr>
          <w:rFonts w:ascii="Times New Roman" w:hAnsi="Times New Roman" w:cs="Times New Roman"/>
        </w:rPr>
      </w:pPr>
      <w:r>
        <w:rPr>
          <w:rFonts w:ascii="Times New Roman" w:hAnsi="Times New Roman" w:cs="Times New Roman"/>
        </w:rPr>
        <w:tab/>
        <w:t>Akné: A vendégek különböző mértékű diszkomfort érzésről számolnak be: lesznek, akik tűszúrásra adott érzékeny reakciót éreznek, mások gumitárgy által okozott csípéshez hasonló érzésről számolnak majd be. Az adott érzés egy órán belül megszűnik. A legtöbb felnőtt és nagyobb gyermek el tudja viselni ezt. Bizonyos vendégek érzéstelenítést kérnek.</w:t>
      </w:r>
    </w:p>
    <w:p w:rsidR="0084677D" w:rsidRDefault="0084677D">
      <w:pPr>
        <w:spacing w:after="0"/>
        <w:jc w:val="both"/>
        <w:rPr>
          <w:rFonts w:ascii="Times New Roman" w:hAnsi="Times New Roman" w:cs="Times New Roman"/>
        </w:rPr>
      </w:pPr>
      <w:r>
        <w:rPr>
          <w:rFonts w:ascii="Times New Roman" w:hAnsi="Times New Roman" w:cs="Times New Roman"/>
        </w:rPr>
        <w:tab/>
        <w:t>Bőrvéna változás: heg vagy vízhólyag keletkezik, amely 5-10 napon belül eltűnik.</w:t>
      </w:r>
    </w:p>
    <w:p w:rsidR="0084677D" w:rsidRDefault="0084677D">
      <w:pPr>
        <w:spacing w:after="0"/>
        <w:jc w:val="both"/>
        <w:rPr>
          <w:rFonts w:ascii="Times New Roman" w:hAnsi="Times New Roman" w:cs="Times New Roman"/>
        </w:rPr>
      </w:pPr>
      <w:r>
        <w:rPr>
          <w:rFonts w:ascii="Times New Roman" w:hAnsi="Times New Roman" w:cs="Times New Roman"/>
        </w:rPr>
        <w:tab/>
        <w:t>Pigmentáció: a kezelt területen pigmentáció jelentkezhet. A pigmentáció (erősödés vagy gyengülés) a legtöbb esetben sötét bőrszínen jelentkezik, vagy a besugárzásnak kitett kezelt területen. Bizonyos vendégeknél a fény elkerülésének figyelmen kívül hagyása a pigmentáció erősödését okozhatja. Ez a fajta pigmentáció általában 3-12 hónapon belül eltűnik.</w:t>
      </w:r>
    </w:p>
    <w:p w:rsidR="0084677D" w:rsidRDefault="0084677D">
      <w:pPr>
        <w:spacing w:after="0"/>
        <w:jc w:val="both"/>
        <w:rPr>
          <w:rFonts w:ascii="Times New Roman" w:hAnsi="Times New Roman" w:cs="Times New Roman"/>
        </w:rPr>
      </w:pPr>
      <w:r>
        <w:rPr>
          <w:rFonts w:ascii="Times New Roman" w:hAnsi="Times New Roman" w:cs="Times New Roman"/>
        </w:rPr>
        <w:tab/>
        <w:t>Sebhely: ez a kezelés általában nem okoz sebhelyet. A sebhely képződés kockázatának csökkentése érdekében kérjük, kövesse a kezelést követő gondozási javaslatokat.</w:t>
      </w:r>
    </w:p>
    <w:p w:rsidR="0084677D" w:rsidRDefault="0084677D">
      <w:pPr>
        <w:spacing w:after="0"/>
        <w:jc w:val="both"/>
        <w:rPr>
          <w:rFonts w:ascii="Times New Roman" w:hAnsi="Times New Roman" w:cs="Times New Roman"/>
        </w:rPr>
      </w:pPr>
      <w:r>
        <w:rPr>
          <w:rFonts w:ascii="Times New Roman" w:hAnsi="Times New Roman" w:cs="Times New Roman"/>
        </w:rPr>
        <w:tab/>
        <w:t>Túlzott gyulladás: ha túlzott gyulladás jelentkezik, az 3-7 napon belül eltűnik.</w:t>
      </w:r>
    </w:p>
    <w:p w:rsidR="0084677D" w:rsidRDefault="0084677D">
      <w:pPr>
        <w:spacing w:after="0"/>
        <w:jc w:val="both"/>
        <w:rPr>
          <w:rFonts w:ascii="Times New Roman" w:hAnsi="Times New Roman" w:cs="Times New Roman"/>
        </w:rPr>
      </w:pPr>
      <w:r>
        <w:rPr>
          <w:rFonts w:ascii="Times New Roman" w:hAnsi="Times New Roman" w:cs="Times New Roman"/>
        </w:rPr>
        <w:tab/>
        <w:t>Kék duzzanat: kék vagy lila duzzanat jelentkezhet a kezelt területen, ez 5-15 napon keresztül tart. Amikor a kék duzzanat eltűnik, a bőr rozsdavörössé válhat, ami 1-3 hónapon belül eltűnik.</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111" w:name="_Toc309807312"/>
      <w:r>
        <w:rPr>
          <w:rFonts w:ascii="Times New Roman" w:hAnsi="Times New Roman" w:cs="Times New Roman"/>
          <w:color w:val="auto"/>
        </w:rPr>
        <w:t>9.3.9. Kezelést követő gondozás</w:t>
      </w:r>
      <w:bookmarkEnd w:id="111"/>
    </w:p>
    <w:p w:rsidR="0084677D" w:rsidRDefault="0084677D">
      <w:pPr>
        <w:spacing w:after="0"/>
        <w:jc w:val="both"/>
        <w:rPr>
          <w:rFonts w:ascii="Times New Roman" w:hAnsi="Times New Roman" w:cs="Times New Roman"/>
        </w:rPr>
      </w:pPr>
      <w:r>
        <w:rPr>
          <w:rFonts w:ascii="Times New Roman" w:hAnsi="Times New Roman" w:cs="Times New Roman"/>
        </w:rPr>
        <w:tab/>
        <w:t>A kezelést követően használjon hideg borogatást (nem jeget) a kezelt terület hűtéséhez a vendégen jelentkező duzzanat mérséklése érdekében. Ha a hideg borogatás hőmérséklete 0°C alatti, ne használja azt. Alkalmazzon 4x4 cm</w:t>
      </w:r>
      <w:r>
        <w:rPr>
          <w:rFonts w:ascii="Times New Roman" w:hAnsi="Times New Roman" w:cs="Times New Roman"/>
          <w:vertAlign w:val="superscript"/>
        </w:rPr>
        <w:t>2</w:t>
      </w:r>
      <w:r>
        <w:rPr>
          <w:rFonts w:ascii="Times New Roman" w:hAnsi="Times New Roman" w:cs="Times New Roman"/>
        </w:rPr>
        <w:t>-es, beáztatott és műanyag tasakba helyezett hideg borogatást. A kezelést követő gyulladás és seb antibiotikus és kauterizáló kenőccsel kezelhető (például: Silverol vagy Biafine stb.). Használhat kis sűrűségű szteroidos kenőcsöt is a fájdalom csökkentése érdekében. A kezelés után egy hónappal a vendégek használhatnak arcvédőt a napfény elkerülése érdekében. A napfénynek való kitettség növelheti a melanin újratermelődésének mértékét, és túlzott pigmentációt okozhat.</w:t>
      </w:r>
    </w:p>
    <w:p w:rsidR="0084677D" w:rsidRDefault="0084677D">
      <w:pPr>
        <w:spacing w:after="0"/>
        <w:jc w:val="both"/>
        <w:rPr>
          <w:rFonts w:ascii="Times New Roman" w:hAnsi="Times New Roman" w:cs="Times New Roman"/>
        </w:rPr>
      </w:pPr>
      <w:r>
        <w:rPr>
          <w:rFonts w:ascii="Times New Roman" w:hAnsi="Times New Roman" w:cs="Times New Roman"/>
        </w:rPr>
        <w:tab/>
        <w:t>A kezelést követő egy héten belül kerülje a traumatikus hatásokat. Ne zuhanyozzon forró vízzel, ne vegyen mélymasszázst és ne végezzen intenzív mozgást. Csökkentse az ödémaképződést a gyógyuló testrészen. A heg és sebhely kezeléséhez használjon vazelint.</w:t>
      </w:r>
    </w:p>
    <w:p w:rsidR="0084677D" w:rsidRDefault="0084677D">
      <w:pPr>
        <w:spacing w:after="0"/>
        <w:jc w:val="both"/>
        <w:rPr>
          <w:rFonts w:ascii="Times New Roman" w:hAnsi="Times New Roman" w:cs="Times New Roman"/>
        </w:rPr>
      </w:pPr>
    </w:p>
    <w:p w:rsidR="0084677D" w:rsidRDefault="0084677D">
      <w:pPr>
        <w:pStyle w:val="Heading3"/>
        <w:rPr>
          <w:rFonts w:ascii="Times New Roman" w:hAnsi="Times New Roman" w:cs="Times New Roman"/>
          <w:color w:val="auto"/>
        </w:rPr>
      </w:pPr>
      <w:bookmarkStart w:id="112" w:name="_Toc309807313"/>
      <w:r>
        <w:rPr>
          <w:rFonts w:ascii="Times New Roman" w:hAnsi="Times New Roman" w:cs="Times New Roman"/>
          <w:color w:val="auto"/>
        </w:rPr>
        <w:t>9.3.10. A kezelése befejezése</w:t>
      </w:r>
      <w:bookmarkEnd w:id="112"/>
    </w:p>
    <w:p w:rsidR="0084677D" w:rsidRDefault="0084677D">
      <w:pPr>
        <w:spacing w:after="0"/>
        <w:jc w:val="both"/>
        <w:rPr>
          <w:rFonts w:ascii="Times New Roman" w:hAnsi="Times New Roman" w:cs="Times New Roman"/>
        </w:rPr>
      </w:pPr>
      <w:r>
        <w:rPr>
          <w:rFonts w:ascii="Times New Roman" w:hAnsi="Times New Roman" w:cs="Times New Roman"/>
        </w:rPr>
        <w:t xml:space="preserve">A kezelés befejezéséről az orvos dönt. Ez általában akkor történik meg, ha a szőrzet 80%-át sikerült eltávolítani vagy a vendég elégedett az eredménnyel. </w:t>
      </w:r>
    </w:p>
    <w:p w:rsidR="0084677D" w:rsidRDefault="0084677D">
      <w:pPr>
        <w:spacing w:after="0"/>
        <w:jc w:val="both"/>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p>
    <w:p w:rsidR="0084677D" w:rsidRDefault="0084677D">
      <w:pPr>
        <w:pStyle w:val="Heading1"/>
        <w:jc w:val="center"/>
        <w:rPr>
          <w:rFonts w:ascii="Times New Roman" w:hAnsi="Times New Roman" w:cs="Times New Roman"/>
          <w:sz w:val="36"/>
          <w:szCs w:val="36"/>
        </w:rPr>
      </w:pPr>
      <w:bookmarkStart w:id="113" w:name="_Toc309807314"/>
      <w:r>
        <w:rPr>
          <w:rFonts w:ascii="Times New Roman" w:hAnsi="Times New Roman" w:cs="Times New Roman"/>
          <w:sz w:val="36"/>
          <w:szCs w:val="36"/>
          <w:highlight w:val="cyan"/>
        </w:rPr>
        <w:t>A melléklet: Fitzpatrick rendszer</w:t>
      </w:r>
      <w:bookmarkEnd w:id="113"/>
    </w:p>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r>
        <w:rPr>
          <w:rFonts w:ascii="Times New Roman" w:hAnsi="Times New Roman" w:cs="Times New Roman"/>
        </w:rPr>
        <w:t>A napfényre adott bőrválasz szerinti Fitzpatrick-féle besorolás</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24"/>
        <w:gridCol w:w="2399"/>
        <w:gridCol w:w="2684"/>
        <w:gridCol w:w="2573"/>
      </w:tblGrid>
      <w:tr w:rsidR="0084677D">
        <w:tc>
          <w:tcPr>
            <w:tcW w:w="1526" w:type="dxa"/>
          </w:tcPr>
          <w:p w:rsidR="0084677D" w:rsidRDefault="0084677D">
            <w:pPr>
              <w:spacing w:after="0" w:line="240" w:lineRule="auto"/>
              <w:jc w:val="center"/>
              <w:rPr>
                <w:rFonts w:ascii="Times New Roman" w:hAnsi="Times New Roman" w:cs="Times New Roman"/>
              </w:rPr>
            </w:pPr>
            <w:r>
              <w:rPr>
                <w:rFonts w:ascii="Times New Roman" w:hAnsi="Times New Roman" w:cs="Times New Roman"/>
              </w:rPr>
              <w:t>BŐRTÍPUS</w:t>
            </w:r>
          </w:p>
        </w:tc>
        <w:tc>
          <w:tcPr>
            <w:tcW w:w="2410" w:type="dxa"/>
          </w:tcPr>
          <w:p w:rsidR="0084677D" w:rsidRDefault="0084677D">
            <w:pPr>
              <w:spacing w:after="0" w:line="240" w:lineRule="auto"/>
              <w:jc w:val="center"/>
              <w:rPr>
                <w:rFonts w:ascii="Times New Roman" w:hAnsi="Times New Roman" w:cs="Times New Roman"/>
              </w:rPr>
            </w:pPr>
            <w:r>
              <w:rPr>
                <w:rFonts w:ascii="Times New Roman" w:hAnsi="Times New Roman" w:cs="Times New Roman"/>
              </w:rPr>
              <w:t>SZÍN</w:t>
            </w:r>
          </w:p>
        </w:tc>
        <w:tc>
          <w:tcPr>
            <w:tcW w:w="2693" w:type="dxa"/>
          </w:tcPr>
          <w:p w:rsidR="0084677D" w:rsidRDefault="0084677D">
            <w:pPr>
              <w:spacing w:after="0" w:line="240" w:lineRule="auto"/>
              <w:jc w:val="center"/>
              <w:rPr>
                <w:rFonts w:ascii="Times New Roman" w:hAnsi="Times New Roman" w:cs="Times New Roman"/>
              </w:rPr>
            </w:pPr>
            <w:r>
              <w:rPr>
                <w:rFonts w:ascii="Times New Roman" w:hAnsi="Times New Roman" w:cs="Times New Roman"/>
              </w:rPr>
              <w:t>TULAJDONSÁG</w:t>
            </w:r>
          </w:p>
        </w:tc>
        <w:tc>
          <w:tcPr>
            <w:tcW w:w="2583" w:type="dxa"/>
          </w:tcPr>
          <w:p w:rsidR="0084677D" w:rsidRDefault="0084677D">
            <w:pPr>
              <w:spacing w:after="0" w:line="240" w:lineRule="auto"/>
              <w:jc w:val="center"/>
              <w:rPr>
                <w:rFonts w:ascii="Times New Roman" w:hAnsi="Times New Roman" w:cs="Times New Roman"/>
              </w:rPr>
            </w:pPr>
            <w:r>
              <w:rPr>
                <w:rFonts w:ascii="Times New Roman" w:hAnsi="Times New Roman" w:cs="Times New Roman"/>
              </w:rPr>
              <w:t>AZ ELSŐ NYÁRI NAPFÉNYRE ADOTT REAKCIÓ</w:t>
            </w:r>
          </w:p>
        </w:tc>
      </w:tr>
      <w:tr w:rsidR="0084677D">
        <w:tc>
          <w:tcPr>
            <w:tcW w:w="1526" w:type="dxa"/>
          </w:tcPr>
          <w:p w:rsidR="0084677D" w:rsidRDefault="0084677D">
            <w:pPr>
              <w:spacing w:after="0" w:line="240" w:lineRule="auto"/>
              <w:rPr>
                <w:rFonts w:ascii="Times New Roman" w:hAnsi="Times New Roman" w:cs="Times New Roman"/>
              </w:rPr>
            </w:pPr>
            <w:r>
              <w:rPr>
                <w:rFonts w:ascii="Times New Roman" w:hAnsi="Times New Roman" w:cs="Times New Roman"/>
              </w:rPr>
              <w:t>I</w:t>
            </w:r>
          </w:p>
        </w:tc>
        <w:tc>
          <w:tcPr>
            <w:tcW w:w="2410" w:type="dxa"/>
          </w:tcPr>
          <w:p w:rsidR="0084677D" w:rsidRDefault="0084677D">
            <w:pPr>
              <w:spacing w:after="0" w:line="240" w:lineRule="auto"/>
              <w:rPr>
                <w:rFonts w:ascii="Times New Roman" w:hAnsi="Times New Roman" w:cs="Times New Roman"/>
              </w:rPr>
            </w:pPr>
            <w:r>
              <w:rPr>
                <w:rFonts w:ascii="Times New Roman" w:hAnsi="Times New Roman" w:cs="Times New Roman"/>
              </w:rPr>
              <w:t>Fehér bőr</w:t>
            </w:r>
          </w:p>
        </w:tc>
        <w:tc>
          <w:tcPr>
            <w:tcW w:w="2693" w:type="dxa"/>
          </w:tcPr>
          <w:p w:rsidR="0084677D" w:rsidRDefault="0084677D">
            <w:pPr>
              <w:spacing w:after="0" w:line="240" w:lineRule="auto"/>
              <w:rPr>
                <w:rFonts w:ascii="Times New Roman" w:hAnsi="Times New Roman" w:cs="Times New Roman"/>
              </w:rPr>
            </w:pPr>
            <w:r>
              <w:rPr>
                <w:rFonts w:ascii="Times New Roman" w:hAnsi="Times New Roman" w:cs="Times New Roman"/>
              </w:rPr>
              <w:t>Fénykárosodás</w:t>
            </w:r>
          </w:p>
          <w:p w:rsidR="0084677D" w:rsidRDefault="0084677D">
            <w:pPr>
              <w:spacing w:after="0" w:line="240" w:lineRule="auto"/>
              <w:rPr>
                <w:rFonts w:ascii="Times New Roman" w:hAnsi="Times New Roman" w:cs="Times New Roman"/>
              </w:rPr>
            </w:pPr>
            <w:r>
              <w:rPr>
                <w:rFonts w:ascii="Times New Roman" w:hAnsi="Times New Roman" w:cs="Times New Roman"/>
              </w:rPr>
              <w:t>Nincs barna folt</w:t>
            </w:r>
          </w:p>
        </w:tc>
        <w:tc>
          <w:tcPr>
            <w:tcW w:w="2583" w:type="dxa"/>
          </w:tcPr>
          <w:p w:rsidR="0084677D" w:rsidRDefault="0084677D">
            <w:pPr>
              <w:spacing w:after="0" w:line="240" w:lineRule="auto"/>
              <w:rPr>
                <w:rFonts w:ascii="Times New Roman" w:hAnsi="Times New Roman" w:cs="Times New Roman"/>
              </w:rPr>
            </w:pPr>
            <w:r>
              <w:rPr>
                <w:rFonts w:ascii="Times New Roman" w:hAnsi="Times New Roman" w:cs="Times New Roman"/>
              </w:rPr>
              <w:t>Mindig leég, nem barnul</w:t>
            </w:r>
          </w:p>
        </w:tc>
      </w:tr>
      <w:tr w:rsidR="0084677D">
        <w:tc>
          <w:tcPr>
            <w:tcW w:w="1526" w:type="dxa"/>
          </w:tcPr>
          <w:p w:rsidR="0084677D" w:rsidRDefault="0084677D">
            <w:pPr>
              <w:spacing w:after="0" w:line="240" w:lineRule="auto"/>
              <w:rPr>
                <w:rFonts w:ascii="Times New Roman" w:hAnsi="Times New Roman" w:cs="Times New Roman"/>
              </w:rPr>
            </w:pPr>
            <w:r>
              <w:rPr>
                <w:rFonts w:ascii="Times New Roman" w:hAnsi="Times New Roman" w:cs="Times New Roman"/>
              </w:rPr>
              <w:t>II</w:t>
            </w:r>
          </w:p>
        </w:tc>
        <w:tc>
          <w:tcPr>
            <w:tcW w:w="2410" w:type="dxa"/>
          </w:tcPr>
          <w:p w:rsidR="0084677D" w:rsidRDefault="0084677D">
            <w:pPr>
              <w:spacing w:after="0" w:line="240" w:lineRule="auto"/>
              <w:rPr>
                <w:rFonts w:ascii="Times New Roman" w:hAnsi="Times New Roman" w:cs="Times New Roman"/>
              </w:rPr>
            </w:pPr>
            <w:r>
              <w:rPr>
                <w:rFonts w:ascii="Times New Roman" w:hAnsi="Times New Roman" w:cs="Times New Roman"/>
              </w:rPr>
              <w:t>Fehér bőr</w:t>
            </w:r>
          </w:p>
        </w:tc>
        <w:tc>
          <w:tcPr>
            <w:tcW w:w="2693" w:type="dxa"/>
          </w:tcPr>
          <w:p w:rsidR="0084677D" w:rsidRDefault="0084677D">
            <w:pPr>
              <w:spacing w:after="0" w:line="240" w:lineRule="auto"/>
              <w:rPr>
                <w:rFonts w:ascii="Times New Roman" w:hAnsi="Times New Roman" w:cs="Times New Roman"/>
              </w:rPr>
            </w:pPr>
            <w:r>
              <w:rPr>
                <w:rFonts w:ascii="Times New Roman" w:hAnsi="Times New Roman" w:cs="Times New Roman"/>
              </w:rPr>
              <w:t>Fénykárosodás gyakran</w:t>
            </w:r>
          </w:p>
          <w:p w:rsidR="0084677D" w:rsidRDefault="0084677D">
            <w:pPr>
              <w:spacing w:after="0" w:line="240" w:lineRule="auto"/>
              <w:rPr>
                <w:rFonts w:ascii="Times New Roman" w:hAnsi="Times New Roman" w:cs="Times New Roman"/>
              </w:rPr>
            </w:pPr>
            <w:r>
              <w:rPr>
                <w:rFonts w:ascii="Times New Roman" w:hAnsi="Times New Roman" w:cs="Times New Roman"/>
              </w:rPr>
              <w:t>Néha van barna folt</w:t>
            </w:r>
          </w:p>
        </w:tc>
        <w:tc>
          <w:tcPr>
            <w:tcW w:w="2583" w:type="dxa"/>
          </w:tcPr>
          <w:p w:rsidR="0084677D" w:rsidRDefault="0084677D">
            <w:pPr>
              <w:spacing w:after="0" w:line="240" w:lineRule="auto"/>
              <w:rPr>
                <w:rFonts w:ascii="Times New Roman" w:hAnsi="Times New Roman" w:cs="Times New Roman"/>
              </w:rPr>
            </w:pPr>
            <w:r>
              <w:rPr>
                <w:rFonts w:ascii="Times New Roman" w:hAnsi="Times New Roman" w:cs="Times New Roman"/>
              </w:rPr>
              <w:t xml:space="preserve">Gyakran leég, alig barnul </w:t>
            </w:r>
          </w:p>
        </w:tc>
      </w:tr>
      <w:tr w:rsidR="0084677D">
        <w:tc>
          <w:tcPr>
            <w:tcW w:w="1526" w:type="dxa"/>
          </w:tcPr>
          <w:p w:rsidR="0084677D" w:rsidRDefault="0084677D">
            <w:pPr>
              <w:spacing w:after="0" w:line="240" w:lineRule="auto"/>
              <w:rPr>
                <w:rFonts w:ascii="Times New Roman" w:hAnsi="Times New Roman" w:cs="Times New Roman"/>
              </w:rPr>
            </w:pPr>
            <w:r>
              <w:rPr>
                <w:rFonts w:ascii="Times New Roman" w:hAnsi="Times New Roman" w:cs="Times New Roman"/>
              </w:rPr>
              <w:t>III</w:t>
            </w:r>
          </w:p>
        </w:tc>
        <w:tc>
          <w:tcPr>
            <w:tcW w:w="2410" w:type="dxa"/>
          </w:tcPr>
          <w:p w:rsidR="0084677D" w:rsidRDefault="0084677D">
            <w:pPr>
              <w:spacing w:after="0" w:line="240" w:lineRule="auto"/>
              <w:rPr>
                <w:rFonts w:ascii="Times New Roman" w:hAnsi="Times New Roman" w:cs="Times New Roman"/>
              </w:rPr>
            </w:pPr>
            <w:r>
              <w:rPr>
                <w:rFonts w:ascii="Times New Roman" w:hAnsi="Times New Roman" w:cs="Times New Roman"/>
              </w:rPr>
              <w:t>Fehér bőr</w:t>
            </w:r>
          </w:p>
        </w:tc>
        <w:tc>
          <w:tcPr>
            <w:tcW w:w="2693" w:type="dxa"/>
          </w:tcPr>
          <w:p w:rsidR="0084677D" w:rsidRDefault="0084677D">
            <w:pPr>
              <w:spacing w:after="0" w:line="240" w:lineRule="auto"/>
              <w:rPr>
                <w:rFonts w:ascii="Times New Roman" w:hAnsi="Times New Roman" w:cs="Times New Roman"/>
              </w:rPr>
            </w:pPr>
            <w:r>
              <w:rPr>
                <w:rFonts w:ascii="Times New Roman" w:hAnsi="Times New Roman" w:cs="Times New Roman"/>
              </w:rPr>
              <w:t>Fénykárosodás néha</w:t>
            </w:r>
          </w:p>
          <w:p w:rsidR="0084677D" w:rsidRDefault="0084677D">
            <w:pPr>
              <w:spacing w:after="0" w:line="240" w:lineRule="auto"/>
              <w:rPr>
                <w:rFonts w:ascii="Times New Roman" w:hAnsi="Times New Roman" w:cs="Times New Roman"/>
              </w:rPr>
            </w:pPr>
            <w:r>
              <w:rPr>
                <w:rFonts w:ascii="Times New Roman" w:hAnsi="Times New Roman" w:cs="Times New Roman"/>
              </w:rPr>
              <w:t>Van barna folt</w:t>
            </w:r>
          </w:p>
        </w:tc>
        <w:tc>
          <w:tcPr>
            <w:tcW w:w="2583" w:type="dxa"/>
          </w:tcPr>
          <w:p w:rsidR="0084677D" w:rsidRDefault="0084677D">
            <w:pPr>
              <w:spacing w:after="0" w:line="240" w:lineRule="auto"/>
              <w:rPr>
                <w:rFonts w:ascii="Times New Roman" w:hAnsi="Times New Roman" w:cs="Times New Roman"/>
              </w:rPr>
            </w:pPr>
            <w:r>
              <w:rPr>
                <w:rFonts w:ascii="Times New Roman" w:hAnsi="Times New Roman" w:cs="Times New Roman"/>
              </w:rPr>
              <w:t>Néha középbarna</w:t>
            </w:r>
          </w:p>
          <w:p w:rsidR="0084677D" w:rsidRDefault="0084677D">
            <w:pPr>
              <w:spacing w:after="0" w:line="240" w:lineRule="auto"/>
              <w:rPr>
                <w:rFonts w:ascii="Times New Roman" w:hAnsi="Times New Roman" w:cs="Times New Roman"/>
              </w:rPr>
            </w:pPr>
            <w:r>
              <w:rPr>
                <w:rFonts w:ascii="Times New Roman" w:hAnsi="Times New Roman" w:cs="Times New Roman"/>
              </w:rPr>
              <w:t>Általános napbarnítottság</w:t>
            </w:r>
          </w:p>
        </w:tc>
      </w:tr>
      <w:tr w:rsidR="0084677D">
        <w:tc>
          <w:tcPr>
            <w:tcW w:w="1526" w:type="dxa"/>
          </w:tcPr>
          <w:p w:rsidR="0084677D" w:rsidRDefault="0084677D">
            <w:pPr>
              <w:spacing w:after="0" w:line="240" w:lineRule="auto"/>
              <w:rPr>
                <w:rFonts w:ascii="Times New Roman" w:hAnsi="Times New Roman" w:cs="Times New Roman"/>
              </w:rPr>
            </w:pPr>
            <w:r>
              <w:rPr>
                <w:rFonts w:ascii="Times New Roman" w:hAnsi="Times New Roman" w:cs="Times New Roman"/>
              </w:rPr>
              <w:t>IV</w:t>
            </w:r>
          </w:p>
        </w:tc>
        <w:tc>
          <w:tcPr>
            <w:tcW w:w="2410" w:type="dxa"/>
          </w:tcPr>
          <w:p w:rsidR="0084677D" w:rsidRDefault="0084677D">
            <w:pPr>
              <w:spacing w:after="0" w:line="240" w:lineRule="auto"/>
              <w:rPr>
                <w:rFonts w:ascii="Times New Roman" w:hAnsi="Times New Roman" w:cs="Times New Roman"/>
              </w:rPr>
            </w:pPr>
            <w:r>
              <w:rPr>
                <w:rFonts w:ascii="Times New Roman" w:hAnsi="Times New Roman" w:cs="Times New Roman"/>
              </w:rPr>
              <w:t>Mérsékelten barna bőr</w:t>
            </w:r>
          </w:p>
        </w:tc>
        <w:tc>
          <w:tcPr>
            <w:tcW w:w="2693" w:type="dxa"/>
          </w:tcPr>
          <w:p w:rsidR="0084677D" w:rsidRDefault="0084677D">
            <w:pPr>
              <w:spacing w:after="0" w:line="240" w:lineRule="auto"/>
              <w:rPr>
                <w:rFonts w:ascii="Times New Roman" w:hAnsi="Times New Roman" w:cs="Times New Roman"/>
              </w:rPr>
            </w:pPr>
            <w:r>
              <w:rPr>
                <w:rFonts w:ascii="Times New Roman" w:hAnsi="Times New Roman" w:cs="Times New Roman"/>
              </w:rPr>
              <w:t>Fénykárosodás ritkán</w:t>
            </w:r>
          </w:p>
          <w:p w:rsidR="0084677D" w:rsidRDefault="0084677D">
            <w:pPr>
              <w:spacing w:after="0" w:line="240" w:lineRule="auto"/>
              <w:rPr>
                <w:rFonts w:ascii="Times New Roman" w:hAnsi="Times New Roman" w:cs="Times New Roman"/>
              </w:rPr>
            </w:pPr>
            <w:r>
              <w:rPr>
                <w:rFonts w:ascii="Times New Roman" w:hAnsi="Times New Roman" w:cs="Times New Roman"/>
              </w:rPr>
              <w:t>Van barna folt</w:t>
            </w:r>
          </w:p>
        </w:tc>
        <w:tc>
          <w:tcPr>
            <w:tcW w:w="2583" w:type="dxa"/>
          </w:tcPr>
          <w:p w:rsidR="0084677D" w:rsidRDefault="0084677D">
            <w:pPr>
              <w:spacing w:after="0" w:line="240" w:lineRule="auto"/>
              <w:rPr>
                <w:rFonts w:ascii="Times New Roman" w:hAnsi="Times New Roman" w:cs="Times New Roman"/>
              </w:rPr>
            </w:pPr>
            <w:r>
              <w:rPr>
                <w:rFonts w:ascii="Times New Roman" w:hAnsi="Times New Roman" w:cs="Times New Roman"/>
              </w:rPr>
              <w:t>Néha leég</w:t>
            </w:r>
          </w:p>
          <w:p w:rsidR="0084677D" w:rsidRDefault="0084677D">
            <w:pPr>
              <w:spacing w:after="0" w:line="240" w:lineRule="auto"/>
              <w:rPr>
                <w:rFonts w:ascii="Times New Roman" w:hAnsi="Times New Roman" w:cs="Times New Roman"/>
              </w:rPr>
            </w:pPr>
            <w:r>
              <w:rPr>
                <w:rFonts w:ascii="Times New Roman" w:hAnsi="Times New Roman" w:cs="Times New Roman"/>
              </w:rPr>
              <w:t>Könnyen barnul</w:t>
            </w:r>
          </w:p>
        </w:tc>
      </w:tr>
      <w:tr w:rsidR="0084677D">
        <w:tc>
          <w:tcPr>
            <w:tcW w:w="1526" w:type="dxa"/>
          </w:tcPr>
          <w:p w:rsidR="0084677D" w:rsidRDefault="0084677D">
            <w:pPr>
              <w:spacing w:after="0" w:line="240" w:lineRule="auto"/>
              <w:rPr>
                <w:rFonts w:ascii="Times New Roman" w:hAnsi="Times New Roman" w:cs="Times New Roman"/>
              </w:rPr>
            </w:pPr>
            <w:r>
              <w:rPr>
                <w:rFonts w:ascii="Times New Roman" w:hAnsi="Times New Roman" w:cs="Times New Roman"/>
              </w:rPr>
              <w:t>V</w:t>
            </w:r>
          </w:p>
        </w:tc>
        <w:tc>
          <w:tcPr>
            <w:tcW w:w="2410" w:type="dxa"/>
          </w:tcPr>
          <w:p w:rsidR="0084677D" w:rsidRDefault="0084677D">
            <w:pPr>
              <w:spacing w:after="0" w:line="240" w:lineRule="auto"/>
              <w:rPr>
                <w:rFonts w:ascii="Times New Roman" w:hAnsi="Times New Roman" w:cs="Times New Roman"/>
              </w:rPr>
            </w:pPr>
            <w:r>
              <w:rPr>
                <w:rFonts w:ascii="Times New Roman" w:hAnsi="Times New Roman" w:cs="Times New Roman"/>
              </w:rPr>
              <w:t>Sötét-barnás bőr</w:t>
            </w:r>
          </w:p>
        </w:tc>
        <w:tc>
          <w:tcPr>
            <w:tcW w:w="2693" w:type="dxa"/>
          </w:tcPr>
          <w:p w:rsidR="0084677D" w:rsidRDefault="0084677D">
            <w:pPr>
              <w:spacing w:after="0" w:line="240" w:lineRule="auto"/>
              <w:rPr>
                <w:rFonts w:ascii="Times New Roman" w:hAnsi="Times New Roman" w:cs="Times New Roman"/>
              </w:rPr>
            </w:pPr>
            <w:r>
              <w:rPr>
                <w:rFonts w:ascii="Times New Roman" w:hAnsi="Times New Roman" w:cs="Times New Roman"/>
              </w:rPr>
              <w:t>Rendellenes fénykárosodás</w:t>
            </w:r>
          </w:p>
          <w:p w:rsidR="0084677D" w:rsidRDefault="0084677D">
            <w:pPr>
              <w:spacing w:after="0" w:line="240" w:lineRule="auto"/>
              <w:rPr>
                <w:rFonts w:ascii="Times New Roman" w:hAnsi="Times New Roman" w:cs="Times New Roman"/>
              </w:rPr>
            </w:pPr>
            <w:r>
              <w:rPr>
                <w:rFonts w:ascii="Times New Roman" w:hAnsi="Times New Roman" w:cs="Times New Roman"/>
              </w:rPr>
              <w:t>Gyakran van barna folt</w:t>
            </w:r>
          </w:p>
        </w:tc>
        <w:tc>
          <w:tcPr>
            <w:tcW w:w="2583" w:type="dxa"/>
          </w:tcPr>
          <w:p w:rsidR="0084677D" w:rsidRDefault="0084677D">
            <w:pPr>
              <w:spacing w:after="0" w:line="240" w:lineRule="auto"/>
              <w:rPr>
                <w:rFonts w:ascii="Times New Roman" w:hAnsi="Times New Roman" w:cs="Times New Roman"/>
              </w:rPr>
            </w:pPr>
            <w:r>
              <w:rPr>
                <w:rFonts w:ascii="Times New Roman" w:hAnsi="Times New Roman" w:cs="Times New Roman"/>
              </w:rPr>
              <w:t>Ritkán ég le</w:t>
            </w:r>
          </w:p>
          <w:p w:rsidR="0084677D" w:rsidRDefault="0084677D">
            <w:pPr>
              <w:spacing w:after="0" w:line="240" w:lineRule="auto"/>
              <w:rPr>
                <w:rFonts w:ascii="Times New Roman" w:hAnsi="Times New Roman" w:cs="Times New Roman"/>
              </w:rPr>
            </w:pPr>
            <w:r>
              <w:rPr>
                <w:rFonts w:ascii="Times New Roman" w:hAnsi="Times New Roman" w:cs="Times New Roman"/>
              </w:rPr>
              <w:t>Nagyon könnyen barnul</w:t>
            </w:r>
          </w:p>
        </w:tc>
      </w:tr>
      <w:tr w:rsidR="0084677D">
        <w:tc>
          <w:tcPr>
            <w:tcW w:w="1526" w:type="dxa"/>
          </w:tcPr>
          <w:p w:rsidR="0084677D" w:rsidRDefault="0084677D">
            <w:pPr>
              <w:spacing w:after="0" w:line="240" w:lineRule="auto"/>
              <w:rPr>
                <w:rFonts w:ascii="Times New Roman" w:hAnsi="Times New Roman" w:cs="Times New Roman"/>
              </w:rPr>
            </w:pPr>
            <w:r>
              <w:rPr>
                <w:rFonts w:ascii="Times New Roman" w:hAnsi="Times New Roman" w:cs="Times New Roman"/>
              </w:rPr>
              <w:t>VI</w:t>
            </w:r>
          </w:p>
        </w:tc>
        <w:tc>
          <w:tcPr>
            <w:tcW w:w="2410" w:type="dxa"/>
          </w:tcPr>
          <w:p w:rsidR="0084677D" w:rsidRDefault="0084677D">
            <w:pPr>
              <w:spacing w:after="0" w:line="240" w:lineRule="auto"/>
              <w:rPr>
                <w:rFonts w:ascii="Times New Roman" w:hAnsi="Times New Roman" w:cs="Times New Roman"/>
              </w:rPr>
            </w:pPr>
            <w:r>
              <w:rPr>
                <w:rFonts w:ascii="Times New Roman" w:hAnsi="Times New Roman" w:cs="Times New Roman"/>
              </w:rPr>
              <w:t>Sötét bőr</w:t>
            </w:r>
          </w:p>
        </w:tc>
        <w:tc>
          <w:tcPr>
            <w:tcW w:w="2693" w:type="dxa"/>
          </w:tcPr>
          <w:p w:rsidR="0084677D" w:rsidRDefault="0084677D">
            <w:pPr>
              <w:spacing w:after="0" w:line="240" w:lineRule="auto"/>
              <w:rPr>
                <w:rFonts w:ascii="Times New Roman" w:hAnsi="Times New Roman" w:cs="Times New Roman"/>
              </w:rPr>
            </w:pPr>
            <w:r>
              <w:rPr>
                <w:rFonts w:ascii="Times New Roman" w:hAnsi="Times New Roman" w:cs="Times New Roman"/>
              </w:rPr>
              <w:t>Fénykárosodás nincs</w:t>
            </w:r>
          </w:p>
          <w:p w:rsidR="0084677D" w:rsidRDefault="0084677D">
            <w:pPr>
              <w:spacing w:after="0" w:line="240" w:lineRule="auto"/>
              <w:rPr>
                <w:rFonts w:ascii="Times New Roman" w:hAnsi="Times New Roman" w:cs="Times New Roman"/>
              </w:rPr>
            </w:pPr>
            <w:r>
              <w:rPr>
                <w:rFonts w:ascii="Times New Roman" w:hAnsi="Times New Roman" w:cs="Times New Roman"/>
              </w:rPr>
              <w:t>Van barna folt</w:t>
            </w:r>
          </w:p>
        </w:tc>
        <w:tc>
          <w:tcPr>
            <w:tcW w:w="2583" w:type="dxa"/>
          </w:tcPr>
          <w:p w:rsidR="0084677D" w:rsidRDefault="0084677D">
            <w:pPr>
              <w:spacing w:after="0" w:line="240" w:lineRule="auto"/>
              <w:rPr>
                <w:rFonts w:ascii="Times New Roman" w:hAnsi="Times New Roman" w:cs="Times New Roman"/>
              </w:rPr>
            </w:pPr>
            <w:r>
              <w:rPr>
                <w:rFonts w:ascii="Times New Roman" w:hAnsi="Times New Roman" w:cs="Times New Roman"/>
              </w:rPr>
              <w:t>Nagyon könnyen barnul</w:t>
            </w:r>
          </w:p>
        </w:tc>
      </w:tr>
    </w:tbl>
    <w:p w:rsidR="0084677D" w:rsidRDefault="0084677D">
      <w:pPr>
        <w:spacing w:after="0"/>
        <w:rPr>
          <w:rFonts w:ascii="Times New Roman" w:hAnsi="Times New Roman" w:cs="Times New Roman"/>
        </w:rPr>
      </w:pPr>
    </w:p>
    <w:p w:rsidR="0084677D" w:rsidRDefault="0084677D">
      <w:pPr>
        <w:spacing w:after="0"/>
        <w:rPr>
          <w:rFonts w:ascii="Times New Roman" w:hAnsi="Times New Roman" w:cs="Times New Roman"/>
        </w:rPr>
      </w:pPr>
      <w:r>
        <w:rPr>
          <w:rFonts w:ascii="Times New Roman" w:hAnsi="Times New Roman" w:cs="Times New Roman"/>
        </w:rPr>
        <w:t xml:space="preserve">   </w:t>
      </w:r>
    </w:p>
    <w:sectPr w:rsidR="0084677D" w:rsidSect="0084677D">
      <w:footerReference w:type="default" r:id="rId68"/>
      <w:footerReference w:type="first" r:id="rId69"/>
      <w:pgSz w:w="11906" w:h="16838"/>
      <w:pgMar w:top="1417" w:right="1417" w:bottom="1417" w:left="1417"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4677D" w:rsidRDefault="0084677D">
      <w:pPr>
        <w:spacing w:after="0" w:line="240" w:lineRule="auto"/>
        <w:rPr>
          <w:rFonts w:ascii="Times New Roman" w:hAnsi="Times New Roman" w:cs="Times New Roman"/>
        </w:rPr>
      </w:pPr>
      <w:r>
        <w:rPr>
          <w:rFonts w:ascii="Times New Roman" w:hAnsi="Times New Roman" w:cs="Times New Roman"/>
        </w:rPr>
        <w:separator/>
      </w:r>
    </w:p>
  </w:endnote>
  <w:endnote w:type="continuationSeparator" w:id="0">
    <w:p w:rsidR="0084677D" w:rsidRDefault="0084677D">
      <w:pPr>
        <w:spacing w:after="0" w:line="240" w:lineRule="auto"/>
        <w:rPr>
          <w:rFonts w:ascii="Times New Roman" w:hAnsi="Times New Roman" w:cs="Times New Roman"/>
        </w:rPr>
      </w:pPr>
      <w:r>
        <w:rPr>
          <w:rFonts w:ascii="Times New Roman" w:hAnsi="Times New Roman" w:cs="Times New Roman"/>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677D" w:rsidRDefault="0084677D">
    <w:pPr>
      <w:pStyle w:val="Foote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Pr>
        <w:rFonts w:ascii="Times New Roman" w:hAnsi="Times New Roman" w:cs="Times New Roman"/>
        <w:noProof/>
      </w:rPr>
      <w:t>1</w:t>
    </w:r>
    <w:r>
      <w:rPr>
        <w:rFonts w:ascii="Times New Roman" w:hAnsi="Times New Roman" w:cs="Times New Roman"/>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677D" w:rsidRDefault="0084677D">
    <w:pPr>
      <w:pStyle w:val="Footer"/>
      <w:jc w:val="center"/>
      <w:rPr>
        <w:rFonts w:ascii="Times New Roman" w:hAnsi="Times New Roman" w:cs="Times New Roman"/>
        <w:b/>
        <w:bCs/>
        <w:color w:val="943634"/>
        <w:sz w:val="32"/>
        <w:szCs w:val="32"/>
      </w:rPr>
    </w:pPr>
  </w:p>
  <w:p w:rsidR="0084677D" w:rsidRDefault="0084677D">
    <w:pPr>
      <w:pStyle w:val="Footer"/>
      <w:rPr>
        <w:rFonts w:ascii="Times New Roman" w:hAnsi="Times New Roman"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4677D" w:rsidRDefault="0084677D">
      <w:pPr>
        <w:spacing w:after="0" w:line="240" w:lineRule="auto"/>
        <w:rPr>
          <w:rFonts w:ascii="Times New Roman" w:hAnsi="Times New Roman" w:cs="Times New Roman"/>
        </w:rPr>
      </w:pPr>
      <w:r>
        <w:rPr>
          <w:rFonts w:ascii="Times New Roman" w:hAnsi="Times New Roman" w:cs="Times New Roman"/>
        </w:rPr>
        <w:separator/>
      </w:r>
    </w:p>
  </w:footnote>
  <w:footnote w:type="continuationSeparator" w:id="0">
    <w:p w:rsidR="0084677D" w:rsidRDefault="0084677D">
      <w:pPr>
        <w:spacing w:after="0" w:line="240" w:lineRule="auto"/>
        <w:rPr>
          <w:rFonts w:ascii="Times New Roman" w:hAnsi="Times New Roman" w:cs="Times New Roman"/>
        </w:rPr>
      </w:pPr>
      <w:r>
        <w:rPr>
          <w:rFonts w:ascii="Times New Roman" w:hAnsi="Times New Roman" w:cs="Times New Roman"/>
        </w:rP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7715C"/>
    <w:multiLevelType w:val="multilevel"/>
    <w:tmpl w:val="3DDC735E"/>
    <w:lvl w:ilvl="0">
      <w:start w:val="3"/>
      <w:numFmt w:val="decimal"/>
      <w:lvlText w:val="%1"/>
      <w:lvlJc w:val="left"/>
      <w:pPr>
        <w:ind w:left="480" w:hanging="480"/>
      </w:pPr>
      <w:rPr>
        <w:rFonts w:ascii="Times New Roman" w:hAnsi="Times New Roman" w:cs="Times New Roman" w:hint="default"/>
      </w:rPr>
    </w:lvl>
    <w:lvl w:ilvl="1">
      <w:start w:val="2"/>
      <w:numFmt w:val="decimal"/>
      <w:lvlText w:val="%1.%2"/>
      <w:lvlJc w:val="left"/>
      <w:pPr>
        <w:ind w:left="480" w:hanging="480"/>
      </w:pPr>
      <w:rPr>
        <w:rFonts w:ascii="Times New Roman" w:hAnsi="Times New Roman" w:cs="Times New Roman" w:hint="default"/>
      </w:rPr>
    </w:lvl>
    <w:lvl w:ilvl="2">
      <w:start w:val="1"/>
      <w:numFmt w:val="decimal"/>
      <w:lvlText w:val="%1.%2.%3"/>
      <w:lvlJc w:val="left"/>
      <w:pPr>
        <w:ind w:left="720" w:hanging="720"/>
      </w:pPr>
      <w:rPr>
        <w:rFonts w:ascii="Times New Roman" w:hAnsi="Times New Roman" w:cs="Times New Roman" w:hint="default"/>
      </w:rPr>
    </w:lvl>
    <w:lvl w:ilvl="3">
      <w:start w:val="1"/>
      <w:numFmt w:val="decimal"/>
      <w:lvlText w:val="%1.%2.%3.%4"/>
      <w:lvlJc w:val="left"/>
      <w:pPr>
        <w:ind w:left="720" w:hanging="720"/>
      </w:pPr>
      <w:rPr>
        <w:rFonts w:ascii="Times New Roman" w:hAnsi="Times New Roman" w:cs="Times New Roman" w:hint="default"/>
      </w:rPr>
    </w:lvl>
    <w:lvl w:ilvl="4">
      <w:start w:val="1"/>
      <w:numFmt w:val="decimal"/>
      <w:lvlText w:val="%1.%2.%3.%4.%5"/>
      <w:lvlJc w:val="left"/>
      <w:pPr>
        <w:ind w:left="1080" w:hanging="1080"/>
      </w:pPr>
      <w:rPr>
        <w:rFonts w:ascii="Times New Roman" w:hAnsi="Times New Roman" w:cs="Times New Roman" w:hint="default"/>
      </w:rPr>
    </w:lvl>
    <w:lvl w:ilvl="5">
      <w:start w:val="1"/>
      <w:numFmt w:val="decimal"/>
      <w:lvlText w:val="%1.%2.%3.%4.%5.%6"/>
      <w:lvlJc w:val="left"/>
      <w:pPr>
        <w:ind w:left="1080" w:hanging="1080"/>
      </w:pPr>
      <w:rPr>
        <w:rFonts w:ascii="Times New Roman" w:hAnsi="Times New Roman" w:cs="Times New Roman" w:hint="default"/>
      </w:rPr>
    </w:lvl>
    <w:lvl w:ilvl="6">
      <w:start w:val="1"/>
      <w:numFmt w:val="decimal"/>
      <w:lvlText w:val="%1.%2.%3.%4.%5.%6.%7"/>
      <w:lvlJc w:val="left"/>
      <w:pPr>
        <w:ind w:left="1440" w:hanging="1440"/>
      </w:pPr>
      <w:rPr>
        <w:rFonts w:ascii="Times New Roman" w:hAnsi="Times New Roman" w:cs="Times New Roman" w:hint="default"/>
      </w:rPr>
    </w:lvl>
    <w:lvl w:ilvl="7">
      <w:start w:val="1"/>
      <w:numFmt w:val="decimal"/>
      <w:lvlText w:val="%1.%2.%3.%4.%5.%6.%7.%8"/>
      <w:lvlJc w:val="left"/>
      <w:pPr>
        <w:ind w:left="1440" w:hanging="1440"/>
      </w:pPr>
      <w:rPr>
        <w:rFonts w:ascii="Times New Roman" w:hAnsi="Times New Roman" w:cs="Times New Roman" w:hint="default"/>
      </w:rPr>
    </w:lvl>
    <w:lvl w:ilvl="8">
      <w:start w:val="1"/>
      <w:numFmt w:val="decimal"/>
      <w:lvlText w:val="%1.%2.%3.%4.%5.%6.%7.%8.%9"/>
      <w:lvlJc w:val="left"/>
      <w:pPr>
        <w:ind w:left="1440" w:hanging="1440"/>
      </w:pPr>
      <w:rPr>
        <w:rFonts w:ascii="Times New Roman" w:hAnsi="Times New Roman" w:cs="Times New Roman" w:hint="default"/>
      </w:rPr>
    </w:lvl>
  </w:abstractNum>
  <w:abstractNum w:abstractNumId="1">
    <w:nsid w:val="01E14B34"/>
    <w:multiLevelType w:val="multilevel"/>
    <w:tmpl w:val="864C7540"/>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2">
    <w:nsid w:val="0496234E"/>
    <w:multiLevelType w:val="multilevel"/>
    <w:tmpl w:val="2022FC82"/>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3">
    <w:nsid w:val="071C7DFC"/>
    <w:multiLevelType w:val="multilevel"/>
    <w:tmpl w:val="04F6C100"/>
    <w:lvl w:ilvl="0">
      <w:start w:val="1"/>
      <w:numFmt w:val="decimal"/>
      <w:lvlText w:val="%1."/>
      <w:lvlJc w:val="left"/>
      <w:rPr>
        <w:rFonts w:ascii="Times New Roman" w:eastAsia="Times New Roman" w:hAnsi="Times New Roman"/>
      </w:rPr>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4">
    <w:nsid w:val="0AE821F7"/>
    <w:multiLevelType w:val="multilevel"/>
    <w:tmpl w:val="68F86E1E"/>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5">
    <w:nsid w:val="0C985865"/>
    <w:multiLevelType w:val="multilevel"/>
    <w:tmpl w:val="A1002284"/>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6">
    <w:nsid w:val="0F224607"/>
    <w:multiLevelType w:val="multilevel"/>
    <w:tmpl w:val="599A01AC"/>
    <w:lvl w:ilvl="0">
      <w:start w:val="2"/>
      <w:numFmt w:val="decimal"/>
      <w:lvlText w:val="%1."/>
      <w:lvlJc w:val="left"/>
      <w:pPr>
        <w:ind w:left="360" w:hanging="360"/>
      </w:pPr>
      <w:rPr>
        <w:rFonts w:ascii="Times New Roman" w:hAnsi="Times New Roman" w:cs="Times New Roman" w:hint="default"/>
      </w:rPr>
    </w:lvl>
    <w:lvl w:ilvl="1">
      <w:start w:val="1"/>
      <w:numFmt w:val="decimal"/>
      <w:lvlText w:val="%1.%2."/>
      <w:lvlJc w:val="left"/>
      <w:pPr>
        <w:ind w:left="720" w:hanging="360"/>
      </w:pPr>
      <w:rPr>
        <w:rFonts w:ascii="Times New Roman" w:hAnsi="Times New Roman" w:cs="Times New Roman" w:hint="default"/>
      </w:rPr>
    </w:lvl>
    <w:lvl w:ilvl="2">
      <w:start w:val="1"/>
      <w:numFmt w:val="decimal"/>
      <w:lvlText w:val="%1.%2.%3."/>
      <w:lvlJc w:val="left"/>
      <w:pPr>
        <w:ind w:left="1440" w:hanging="720"/>
      </w:pPr>
      <w:rPr>
        <w:rFonts w:ascii="Times New Roman" w:hAnsi="Times New Roman" w:cs="Times New Roman" w:hint="default"/>
      </w:rPr>
    </w:lvl>
    <w:lvl w:ilvl="3">
      <w:start w:val="1"/>
      <w:numFmt w:val="decimal"/>
      <w:lvlText w:val="%1.%2.%3.%4."/>
      <w:lvlJc w:val="left"/>
      <w:pPr>
        <w:ind w:left="1800" w:hanging="720"/>
      </w:pPr>
      <w:rPr>
        <w:rFonts w:ascii="Times New Roman" w:hAnsi="Times New Roman" w:cs="Times New Roman" w:hint="default"/>
      </w:rPr>
    </w:lvl>
    <w:lvl w:ilvl="4">
      <w:start w:val="1"/>
      <w:numFmt w:val="decimal"/>
      <w:lvlText w:val="%1.%2.%3.%4.%5."/>
      <w:lvlJc w:val="left"/>
      <w:pPr>
        <w:ind w:left="2520" w:hanging="1080"/>
      </w:pPr>
      <w:rPr>
        <w:rFonts w:ascii="Times New Roman" w:hAnsi="Times New Roman" w:cs="Times New Roman" w:hint="default"/>
      </w:rPr>
    </w:lvl>
    <w:lvl w:ilvl="5">
      <w:start w:val="1"/>
      <w:numFmt w:val="decimal"/>
      <w:lvlText w:val="%1.%2.%3.%4.%5.%6."/>
      <w:lvlJc w:val="left"/>
      <w:pPr>
        <w:ind w:left="2880" w:hanging="1080"/>
      </w:pPr>
      <w:rPr>
        <w:rFonts w:ascii="Times New Roman" w:hAnsi="Times New Roman" w:cs="Times New Roman" w:hint="default"/>
      </w:rPr>
    </w:lvl>
    <w:lvl w:ilvl="6">
      <w:start w:val="1"/>
      <w:numFmt w:val="decimal"/>
      <w:lvlText w:val="%1.%2.%3.%4.%5.%6.%7."/>
      <w:lvlJc w:val="left"/>
      <w:pPr>
        <w:ind w:left="3600" w:hanging="1440"/>
      </w:pPr>
      <w:rPr>
        <w:rFonts w:ascii="Times New Roman" w:hAnsi="Times New Roman" w:cs="Times New Roman" w:hint="default"/>
      </w:rPr>
    </w:lvl>
    <w:lvl w:ilvl="7">
      <w:start w:val="1"/>
      <w:numFmt w:val="decimal"/>
      <w:lvlText w:val="%1.%2.%3.%4.%5.%6.%7.%8."/>
      <w:lvlJc w:val="left"/>
      <w:pPr>
        <w:ind w:left="3960" w:hanging="1440"/>
      </w:pPr>
      <w:rPr>
        <w:rFonts w:ascii="Times New Roman" w:hAnsi="Times New Roman" w:cs="Times New Roman" w:hint="default"/>
      </w:rPr>
    </w:lvl>
    <w:lvl w:ilvl="8">
      <w:start w:val="1"/>
      <w:numFmt w:val="decimal"/>
      <w:lvlText w:val="%1.%2.%3.%4.%5.%6.%7.%8.%9."/>
      <w:lvlJc w:val="left"/>
      <w:pPr>
        <w:ind w:left="4680" w:hanging="1800"/>
      </w:pPr>
      <w:rPr>
        <w:rFonts w:ascii="Times New Roman" w:hAnsi="Times New Roman" w:cs="Times New Roman" w:hint="default"/>
      </w:rPr>
    </w:lvl>
  </w:abstractNum>
  <w:abstractNum w:abstractNumId="7">
    <w:nsid w:val="135A0D8A"/>
    <w:multiLevelType w:val="multilevel"/>
    <w:tmpl w:val="21F0474A"/>
    <w:lvl w:ilvl="0">
      <w:start w:val="1"/>
      <w:numFmt w:val="decimal"/>
      <w:lvlText w:val="%1."/>
      <w:lvlJc w:val="left"/>
      <w:rPr>
        <w:rFonts w:ascii="Times New Roman" w:eastAsia="Times New Roman" w:hAnsi="Times New Roman"/>
      </w:rPr>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8">
    <w:nsid w:val="14AD72B7"/>
    <w:multiLevelType w:val="multilevel"/>
    <w:tmpl w:val="56149DC4"/>
    <w:lvl w:ilvl="0">
      <w:start w:val="1"/>
      <w:numFmt w:val="decimal"/>
      <w:lvlText w:val="%1."/>
      <w:lvlJc w:val="left"/>
      <w:rPr>
        <w:rFonts w:ascii="Times New Roman" w:eastAsia="Times New Roman" w:hAnsi="Times New Roman"/>
      </w:rPr>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9">
    <w:nsid w:val="18466C3B"/>
    <w:multiLevelType w:val="multilevel"/>
    <w:tmpl w:val="C38A0E72"/>
    <w:lvl w:ilvl="0">
      <w:start w:val="7"/>
      <w:numFmt w:val="decimal"/>
      <w:lvlText w:val="%1"/>
      <w:lvlJc w:val="left"/>
      <w:pPr>
        <w:ind w:left="360" w:hanging="360"/>
      </w:pPr>
      <w:rPr>
        <w:rFonts w:ascii="Times New Roman" w:hAnsi="Times New Roman" w:cs="Times New Roman" w:hint="default"/>
      </w:rPr>
    </w:lvl>
    <w:lvl w:ilvl="1">
      <w:start w:val="3"/>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720" w:hanging="720"/>
      </w:pPr>
      <w:rPr>
        <w:rFonts w:ascii="Times New Roman" w:hAnsi="Times New Roman" w:cs="Times New Roman" w:hint="default"/>
      </w:rPr>
    </w:lvl>
    <w:lvl w:ilvl="3">
      <w:start w:val="1"/>
      <w:numFmt w:val="decimal"/>
      <w:lvlText w:val="%1.%2.%3.%4"/>
      <w:lvlJc w:val="left"/>
      <w:pPr>
        <w:ind w:left="720" w:hanging="720"/>
      </w:pPr>
      <w:rPr>
        <w:rFonts w:ascii="Times New Roman" w:hAnsi="Times New Roman" w:cs="Times New Roman" w:hint="default"/>
      </w:rPr>
    </w:lvl>
    <w:lvl w:ilvl="4">
      <w:start w:val="1"/>
      <w:numFmt w:val="decimal"/>
      <w:lvlText w:val="%1.%2.%3.%4.%5"/>
      <w:lvlJc w:val="left"/>
      <w:pPr>
        <w:ind w:left="1080" w:hanging="1080"/>
      </w:pPr>
      <w:rPr>
        <w:rFonts w:ascii="Times New Roman" w:hAnsi="Times New Roman" w:cs="Times New Roman" w:hint="default"/>
      </w:rPr>
    </w:lvl>
    <w:lvl w:ilvl="5">
      <w:start w:val="1"/>
      <w:numFmt w:val="decimal"/>
      <w:lvlText w:val="%1.%2.%3.%4.%5.%6"/>
      <w:lvlJc w:val="left"/>
      <w:pPr>
        <w:ind w:left="1080" w:hanging="1080"/>
      </w:pPr>
      <w:rPr>
        <w:rFonts w:ascii="Times New Roman" w:hAnsi="Times New Roman" w:cs="Times New Roman" w:hint="default"/>
      </w:rPr>
    </w:lvl>
    <w:lvl w:ilvl="6">
      <w:start w:val="1"/>
      <w:numFmt w:val="decimal"/>
      <w:lvlText w:val="%1.%2.%3.%4.%5.%6.%7"/>
      <w:lvlJc w:val="left"/>
      <w:pPr>
        <w:ind w:left="1440" w:hanging="1440"/>
      </w:pPr>
      <w:rPr>
        <w:rFonts w:ascii="Times New Roman" w:hAnsi="Times New Roman" w:cs="Times New Roman" w:hint="default"/>
      </w:rPr>
    </w:lvl>
    <w:lvl w:ilvl="7">
      <w:start w:val="1"/>
      <w:numFmt w:val="decimal"/>
      <w:lvlText w:val="%1.%2.%3.%4.%5.%6.%7.%8"/>
      <w:lvlJc w:val="left"/>
      <w:pPr>
        <w:ind w:left="1440" w:hanging="1440"/>
      </w:pPr>
      <w:rPr>
        <w:rFonts w:ascii="Times New Roman" w:hAnsi="Times New Roman" w:cs="Times New Roman" w:hint="default"/>
      </w:rPr>
    </w:lvl>
    <w:lvl w:ilvl="8">
      <w:start w:val="1"/>
      <w:numFmt w:val="decimal"/>
      <w:lvlText w:val="%1.%2.%3.%4.%5.%6.%7.%8.%9"/>
      <w:lvlJc w:val="left"/>
      <w:pPr>
        <w:ind w:left="1440" w:hanging="1440"/>
      </w:pPr>
      <w:rPr>
        <w:rFonts w:ascii="Times New Roman" w:hAnsi="Times New Roman" w:cs="Times New Roman" w:hint="default"/>
      </w:rPr>
    </w:lvl>
  </w:abstractNum>
  <w:abstractNum w:abstractNumId="10">
    <w:nsid w:val="19435C00"/>
    <w:multiLevelType w:val="multilevel"/>
    <w:tmpl w:val="8714745A"/>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11">
    <w:nsid w:val="196E4242"/>
    <w:multiLevelType w:val="multilevel"/>
    <w:tmpl w:val="F2AC4C14"/>
    <w:lvl w:ilvl="0">
      <w:start w:val="1"/>
      <w:numFmt w:val="decimal"/>
      <w:lvlText w:val="%1."/>
      <w:lvlJc w:val="left"/>
      <w:rPr>
        <w:rFonts w:ascii="Times New Roman" w:eastAsia="Times New Roman" w:hAnsi="Times New Roman"/>
      </w:rPr>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12">
    <w:nsid w:val="1ADB01F3"/>
    <w:multiLevelType w:val="multilevel"/>
    <w:tmpl w:val="FFCE1DC8"/>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13">
    <w:nsid w:val="1C88409A"/>
    <w:multiLevelType w:val="multilevel"/>
    <w:tmpl w:val="0AACE9D0"/>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14">
    <w:nsid w:val="1F3C0424"/>
    <w:multiLevelType w:val="multilevel"/>
    <w:tmpl w:val="083C4264"/>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15">
    <w:nsid w:val="1FE66850"/>
    <w:multiLevelType w:val="multilevel"/>
    <w:tmpl w:val="050CDED2"/>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16">
    <w:nsid w:val="23FF28E4"/>
    <w:multiLevelType w:val="multilevel"/>
    <w:tmpl w:val="E348E288"/>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17">
    <w:nsid w:val="2D7769CB"/>
    <w:multiLevelType w:val="multilevel"/>
    <w:tmpl w:val="B82041DA"/>
    <w:lvl w:ilvl="0">
      <w:start w:val="3"/>
      <w:numFmt w:val="decimal"/>
      <w:lvlText w:val="%1."/>
      <w:lvlJc w:val="left"/>
      <w:pPr>
        <w:ind w:left="540" w:hanging="540"/>
      </w:pPr>
      <w:rPr>
        <w:rFonts w:ascii="Times New Roman" w:hAnsi="Times New Roman" w:cs="Times New Roman" w:hint="default"/>
      </w:rPr>
    </w:lvl>
    <w:lvl w:ilvl="1">
      <w:start w:val="1"/>
      <w:numFmt w:val="decimal"/>
      <w:lvlText w:val="%1.%2."/>
      <w:lvlJc w:val="left"/>
      <w:pPr>
        <w:ind w:left="540" w:hanging="540"/>
      </w:pPr>
      <w:rPr>
        <w:rFonts w:ascii="Times New Roman" w:hAnsi="Times New Roman" w:cs="Times New Roman" w:hint="default"/>
      </w:rPr>
    </w:lvl>
    <w:lvl w:ilvl="2">
      <w:start w:val="2"/>
      <w:numFmt w:val="decimal"/>
      <w:lvlText w:val="%1.%2.%3."/>
      <w:lvlJc w:val="left"/>
      <w:pPr>
        <w:ind w:left="720" w:hanging="720"/>
      </w:pPr>
      <w:rPr>
        <w:rFonts w:ascii="Times New Roman" w:hAnsi="Times New Roman" w:cs="Times New Roman" w:hint="default"/>
      </w:rPr>
    </w:lvl>
    <w:lvl w:ilvl="3">
      <w:start w:val="1"/>
      <w:numFmt w:val="decimal"/>
      <w:lvlText w:val="%1.%2.%3.%4."/>
      <w:lvlJc w:val="left"/>
      <w:pPr>
        <w:ind w:left="720" w:hanging="720"/>
      </w:pPr>
      <w:rPr>
        <w:rFonts w:ascii="Times New Roman" w:hAnsi="Times New Roman" w:cs="Times New Roman" w:hint="default"/>
      </w:rPr>
    </w:lvl>
    <w:lvl w:ilvl="4">
      <w:start w:val="1"/>
      <w:numFmt w:val="decimal"/>
      <w:lvlText w:val="%1.%2.%3.%4.%5."/>
      <w:lvlJc w:val="left"/>
      <w:pPr>
        <w:ind w:left="1080" w:hanging="1080"/>
      </w:pPr>
      <w:rPr>
        <w:rFonts w:ascii="Times New Roman" w:hAnsi="Times New Roman" w:cs="Times New Roman" w:hint="default"/>
      </w:rPr>
    </w:lvl>
    <w:lvl w:ilvl="5">
      <w:start w:val="1"/>
      <w:numFmt w:val="decimal"/>
      <w:lvlText w:val="%1.%2.%3.%4.%5.%6."/>
      <w:lvlJc w:val="left"/>
      <w:pPr>
        <w:ind w:left="1080" w:hanging="1080"/>
      </w:pPr>
      <w:rPr>
        <w:rFonts w:ascii="Times New Roman" w:hAnsi="Times New Roman" w:cs="Times New Roman" w:hint="default"/>
      </w:rPr>
    </w:lvl>
    <w:lvl w:ilvl="6">
      <w:start w:val="1"/>
      <w:numFmt w:val="decimal"/>
      <w:lvlText w:val="%1.%2.%3.%4.%5.%6.%7."/>
      <w:lvlJc w:val="left"/>
      <w:pPr>
        <w:ind w:left="1440" w:hanging="1440"/>
      </w:pPr>
      <w:rPr>
        <w:rFonts w:ascii="Times New Roman" w:hAnsi="Times New Roman" w:cs="Times New Roman" w:hint="default"/>
      </w:rPr>
    </w:lvl>
    <w:lvl w:ilvl="7">
      <w:start w:val="1"/>
      <w:numFmt w:val="decimal"/>
      <w:lvlText w:val="%1.%2.%3.%4.%5.%6.%7.%8."/>
      <w:lvlJc w:val="left"/>
      <w:pPr>
        <w:ind w:left="1440" w:hanging="1440"/>
      </w:pPr>
      <w:rPr>
        <w:rFonts w:ascii="Times New Roman" w:hAnsi="Times New Roman" w:cs="Times New Roman" w:hint="default"/>
      </w:rPr>
    </w:lvl>
    <w:lvl w:ilvl="8">
      <w:start w:val="1"/>
      <w:numFmt w:val="decimal"/>
      <w:lvlText w:val="%1.%2.%3.%4.%5.%6.%7.%8.%9."/>
      <w:lvlJc w:val="left"/>
      <w:pPr>
        <w:ind w:left="1800" w:hanging="1800"/>
      </w:pPr>
      <w:rPr>
        <w:rFonts w:ascii="Times New Roman" w:hAnsi="Times New Roman" w:cs="Times New Roman" w:hint="default"/>
      </w:rPr>
    </w:lvl>
  </w:abstractNum>
  <w:abstractNum w:abstractNumId="18">
    <w:nsid w:val="2DBB18C2"/>
    <w:multiLevelType w:val="multilevel"/>
    <w:tmpl w:val="E7D2E3F4"/>
    <w:lvl w:ilvl="0">
      <w:start w:val="1"/>
      <w:numFmt w:val="decimal"/>
      <w:lvlText w:val="%1."/>
      <w:lvlJc w:val="left"/>
      <w:pPr>
        <w:ind w:left="1080" w:hanging="360"/>
      </w:pPr>
      <w:rPr>
        <w:rFonts w:ascii="Times New Roman" w:hAnsi="Times New Roman" w:cs="Times New Roman" w:hint="default"/>
      </w:rPr>
    </w:lvl>
    <w:lvl w:ilvl="1">
      <w:start w:val="3"/>
      <w:numFmt w:val="decimal"/>
      <w:isLgl/>
      <w:lvlText w:val="%1.%2"/>
      <w:lvlJc w:val="left"/>
      <w:pPr>
        <w:ind w:left="1080" w:hanging="360"/>
      </w:pPr>
      <w:rPr>
        <w:rFonts w:ascii="Times New Roman" w:hAnsi="Times New Roman" w:cs="Times New Roman" w:hint="default"/>
      </w:rPr>
    </w:lvl>
    <w:lvl w:ilvl="2">
      <w:start w:val="1"/>
      <w:numFmt w:val="decimal"/>
      <w:isLgl/>
      <w:lvlText w:val="%1.%2.%3"/>
      <w:lvlJc w:val="left"/>
      <w:pPr>
        <w:ind w:left="1440" w:hanging="720"/>
      </w:pPr>
      <w:rPr>
        <w:rFonts w:ascii="Times New Roman" w:hAnsi="Times New Roman" w:cs="Times New Roman" w:hint="default"/>
      </w:rPr>
    </w:lvl>
    <w:lvl w:ilvl="3">
      <w:start w:val="1"/>
      <w:numFmt w:val="decimal"/>
      <w:isLgl/>
      <w:lvlText w:val="%1.%2.%3.%4"/>
      <w:lvlJc w:val="left"/>
      <w:pPr>
        <w:ind w:left="1440" w:hanging="720"/>
      </w:pPr>
      <w:rPr>
        <w:rFonts w:ascii="Times New Roman" w:hAnsi="Times New Roman" w:cs="Times New Roman" w:hint="default"/>
      </w:rPr>
    </w:lvl>
    <w:lvl w:ilvl="4">
      <w:start w:val="1"/>
      <w:numFmt w:val="decimal"/>
      <w:isLgl/>
      <w:lvlText w:val="%1.%2.%3.%4.%5"/>
      <w:lvlJc w:val="left"/>
      <w:pPr>
        <w:ind w:left="1800" w:hanging="1080"/>
      </w:pPr>
      <w:rPr>
        <w:rFonts w:ascii="Times New Roman" w:hAnsi="Times New Roman" w:cs="Times New Roman" w:hint="default"/>
      </w:rPr>
    </w:lvl>
    <w:lvl w:ilvl="5">
      <w:start w:val="1"/>
      <w:numFmt w:val="decimal"/>
      <w:isLgl/>
      <w:lvlText w:val="%1.%2.%3.%4.%5.%6"/>
      <w:lvlJc w:val="left"/>
      <w:pPr>
        <w:ind w:left="1800" w:hanging="1080"/>
      </w:pPr>
      <w:rPr>
        <w:rFonts w:ascii="Times New Roman" w:hAnsi="Times New Roman" w:cs="Times New Roman" w:hint="default"/>
      </w:rPr>
    </w:lvl>
    <w:lvl w:ilvl="6">
      <w:start w:val="1"/>
      <w:numFmt w:val="decimal"/>
      <w:isLgl/>
      <w:lvlText w:val="%1.%2.%3.%4.%5.%6.%7"/>
      <w:lvlJc w:val="left"/>
      <w:pPr>
        <w:ind w:left="2160" w:hanging="1440"/>
      </w:pPr>
      <w:rPr>
        <w:rFonts w:ascii="Times New Roman" w:hAnsi="Times New Roman" w:cs="Times New Roman" w:hint="default"/>
      </w:rPr>
    </w:lvl>
    <w:lvl w:ilvl="7">
      <w:start w:val="1"/>
      <w:numFmt w:val="decimal"/>
      <w:isLgl/>
      <w:lvlText w:val="%1.%2.%3.%4.%5.%6.%7.%8"/>
      <w:lvlJc w:val="left"/>
      <w:pPr>
        <w:ind w:left="2160" w:hanging="1440"/>
      </w:pPr>
      <w:rPr>
        <w:rFonts w:ascii="Times New Roman" w:hAnsi="Times New Roman" w:cs="Times New Roman" w:hint="default"/>
      </w:rPr>
    </w:lvl>
    <w:lvl w:ilvl="8">
      <w:start w:val="1"/>
      <w:numFmt w:val="decimal"/>
      <w:isLgl/>
      <w:lvlText w:val="%1.%2.%3.%4.%5.%6.%7.%8.%9"/>
      <w:lvlJc w:val="left"/>
      <w:pPr>
        <w:ind w:left="2160" w:hanging="1440"/>
      </w:pPr>
      <w:rPr>
        <w:rFonts w:ascii="Times New Roman" w:hAnsi="Times New Roman" w:cs="Times New Roman" w:hint="default"/>
      </w:rPr>
    </w:lvl>
  </w:abstractNum>
  <w:abstractNum w:abstractNumId="19">
    <w:nsid w:val="2DBE1583"/>
    <w:multiLevelType w:val="multilevel"/>
    <w:tmpl w:val="CF14AE7A"/>
    <w:lvl w:ilvl="0">
      <w:start w:val="1"/>
      <w:numFmt w:val="decimal"/>
      <w:lvlText w:val="%1."/>
      <w:lvlJc w:val="left"/>
      <w:pPr>
        <w:ind w:left="450" w:hanging="450"/>
      </w:pPr>
      <w:rPr>
        <w:rFonts w:ascii="Times New Roman" w:hAnsi="Times New Roman" w:cs="Times New Roman" w:hint="default"/>
      </w:rPr>
    </w:lvl>
    <w:lvl w:ilvl="1">
      <w:start w:val="3"/>
      <w:numFmt w:val="decimal"/>
      <w:lvlText w:val="%1.%2."/>
      <w:lvlJc w:val="left"/>
      <w:pPr>
        <w:ind w:left="720" w:hanging="720"/>
      </w:pPr>
      <w:rPr>
        <w:rFonts w:ascii="Times New Roman" w:hAnsi="Times New Roman" w:cs="Times New Roman" w:hint="default"/>
      </w:rPr>
    </w:lvl>
    <w:lvl w:ilvl="2">
      <w:start w:val="1"/>
      <w:numFmt w:val="decimal"/>
      <w:lvlText w:val="%1.%2.%3."/>
      <w:lvlJc w:val="left"/>
      <w:pPr>
        <w:ind w:left="720" w:hanging="720"/>
      </w:pPr>
      <w:rPr>
        <w:rFonts w:ascii="Times New Roman" w:hAnsi="Times New Roman" w:cs="Times New Roman" w:hint="default"/>
      </w:rPr>
    </w:lvl>
    <w:lvl w:ilvl="3">
      <w:start w:val="1"/>
      <w:numFmt w:val="decimal"/>
      <w:lvlText w:val="%1.%2.%3.%4."/>
      <w:lvlJc w:val="left"/>
      <w:pPr>
        <w:ind w:left="1080" w:hanging="1080"/>
      </w:pPr>
      <w:rPr>
        <w:rFonts w:ascii="Times New Roman" w:hAnsi="Times New Roman" w:cs="Times New Roman" w:hint="default"/>
      </w:rPr>
    </w:lvl>
    <w:lvl w:ilvl="4">
      <w:start w:val="1"/>
      <w:numFmt w:val="decimal"/>
      <w:lvlText w:val="%1.%2.%3.%4.%5."/>
      <w:lvlJc w:val="left"/>
      <w:pPr>
        <w:ind w:left="1080" w:hanging="1080"/>
      </w:pPr>
      <w:rPr>
        <w:rFonts w:ascii="Times New Roman" w:hAnsi="Times New Roman" w:cs="Times New Roman" w:hint="default"/>
      </w:rPr>
    </w:lvl>
    <w:lvl w:ilvl="5">
      <w:start w:val="1"/>
      <w:numFmt w:val="decimal"/>
      <w:lvlText w:val="%1.%2.%3.%4.%5.%6."/>
      <w:lvlJc w:val="left"/>
      <w:pPr>
        <w:ind w:left="1440" w:hanging="1440"/>
      </w:pPr>
      <w:rPr>
        <w:rFonts w:ascii="Times New Roman" w:hAnsi="Times New Roman" w:cs="Times New Roman" w:hint="default"/>
      </w:rPr>
    </w:lvl>
    <w:lvl w:ilvl="6">
      <w:start w:val="1"/>
      <w:numFmt w:val="decimal"/>
      <w:lvlText w:val="%1.%2.%3.%4.%5.%6.%7."/>
      <w:lvlJc w:val="left"/>
      <w:pPr>
        <w:ind w:left="1800" w:hanging="1800"/>
      </w:pPr>
      <w:rPr>
        <w:rFonts w:ascii="Times New Roman" w:hAnsi="Times New Roman" w:cs="Times New Roman" w:hint="default"/>
      </w:rPr>
    </w:lvl>
    <w:lvl w:ilvl="7">
      <w:start w:val="1"/>
      <w:numFmt w:val="decimal"/>
      <w:lvlText w:val="%1.%2.%3.%4.%5.%6.%7.%8."/>
      <w:lvlJc w:val="left"/>
      <w:pPr>
        <w:ind w:left="1800" w:hanging="1800"/>
      </w:pPr>
      <w:rPr>
        <w:rFonts w:ascii="Times New Roman" w:hAnsi="Times New Roman" w:cs="Times New Roman" w:hint="default"/>
      </w:rPr>
    </w:lvl>
    <w:lvl w:ilvl="8">
      <w:start w:val="1"/>
      <w:numFmt w:val="decimal"/>
      <w:lvlText w:val="%1.%2.%3.%4.%5.%6.%7.%8.%9."/>
      <w:lvlJc w:val="left"/>
      <w:pPr>
        <w:ind w:left="2160" w:hanging="2160"/>
      </w:pPr>
      <w:rPr>
        <w:rFonts w:ascii="Times New Roman" w:hAnsi="Times New Roman" w:cs="Times New Roman" w:hint="default"/>
      </w:rPr>
    </w:lvl>
  </w:abstractNum>
  <w:abstractNum w:abstractNumId="20">
    <w:nsid w:val="2E227907"/>
    <w:multiLevelType w:val="hybridMultilevel"/>
    <w:tmpl w:val="066A9414"/>
    <w:lvl w:ilvl="0" w:tplc="040E000F">
      <w:start w:val="1"/>
      <w:numFmt w:val="decimal"/>
      <w:lvlText w:val="%1."/>
      <w:lvlJc w:val="left"/>
      <w:pPr>
        <w:ind w:left="720" w:hanging="360"/>
      </w:pPr>
      <w:rPr>
        <w:rFonts w:ascii="Times New Roman" w:hAnsi="Times New Roman" w:cs="Times New Roman" w:hint="default"/>
      </w:rPr>
    </w:lvl>
    <w:lvl w:ilvl="1" w:tplc="040E0019">
      <w:start w:val="1"/>
      <w:numFmt w:val="lowerLetter"/>
      <w:lvlText w:val="%2."/>
      <w:lvlJc w:val="left"/>
      <w:pPr>
        <w:ind w:left="1440" w:hanging="360"/>
      </w:pPr>
      <w:rPr>
        <w:rFonts w:ascii="Times New Roman" w:hAnsi="Times New Roman" w:cs="Times New Roman"/>
      </w:rPr>
    </w:lvl>
    <w:lvl w:ilvl="2" w:tplc="040E001B">
      <w:start w:val="1"/>
      <w:numFmt w:val="lowerRoman"/>
      <w:lvlText w:val="%3."/>
      <w:lvlJc w:val="right"/>
      <w:pPr>
        <w:ind w:left="2160" w:hanging="180"/>
      </w:pPr>
      <w:rPr>
        <w:rFonts w:ascii="Times New Roman" w:hAnsi="Times New Roman" w:cs="Times New Roman"/>
      </w:rPr>
    </w:lvl>
    <w:lvl w:ilvl="3" w:tplc="040E000F">
      <w:start w:val="1"/>
      <w:numFmt w:val="decimal"/>
      <w:lvlText w:val="%4."/>
      <w:lvlJc w:val="left"/>
      <w:pPr>
        <w:ind w:left="2880" w:hanging="360"/>
      </w:pPr>
      <w:rPr>
        <w:rFonts w:ascii="Times New Roman" w:hAnsi="Times New Roman" w:cs="Times New Roman"/>
      </w:rPr>
    </w:lvl>
    <w:lvl w:ilvl="4" w:tplc="040E0019">
      <w:start w:val="1"/>
      <w:numFmt w:val="lowerLetter"/>
      <w:lvlText w:val="%5."/>
      <w:lvlJc w:val="left"/>
      <w:pPr>
        <w:ind w:left="3600" w:hanging="360"/>
      </w:pPr>
      <w:rPr>
        <w:rFonts w:ascii="Times New Roman" w:hAnsi="Times New Roman" w:cs="Times New Roman"/>
      </w:rPr>
    </w:lvl>
    <w:lvl w:ilvl="5" w:tplc="040E001B">
      <w:start w:val="1"/>
      <w:numFmt w:val="lowerRoman"/>
      <w:lvlText w:val="%6."/>
      <w:lvlJc w:val="right"/>
      <w:pPr>
        <w:ind w:left="4320" w:hanging="180"/>
      </w:pPr>
      <w:rPr>
        <w:rFonts w:ascii="Times New Roman" w:hAnsi="Times New Roman" w:cs="Times New Roman"/>
      </w:rPr>
    </w:lvl>
    <w:lvl w:ilvl="6" w:tplc="040E000F">
      <w:start w:val="1"/>
      <w:numFmt w:val="decimal"/>
      <w:lvlText w:val="%7."/>
      <w:lvlJc w:val="left"/>
      <w:pPr>
        <w:ind w:left="5040" w:hanging="360"/>
      </w:pPr>
      <w:rPr>
        <w:rFonts w:ascii="Times New Roman" w:hAnsi="Times New Roman" w:cs="Times New Roman"/>
      </w:rPr>
    </w:lvl>
    <w:lvl w:ilvl="7" w:tplc="040E0019">
      <w:start w:val="1"/>
      <w:numFmt w:val="lowerLetter"/>
      <w:lvlText w:val="%8."/>
      <w:lvlJc w:val="left"/>
      <w:pPr>
        <w:ind w:left="5760" w:hanging="360"/>
      </w:pPr>
      <w:rPr>
        <w:rFonts w:ascii="Times New Roman" w:hAnsi="Times New Roman" w:cs="Times New Roman"/>
      </w:rPr>
    </w:lvl>
    <w:lvl w:ilvl="8" w:tplc="040E001B">
      <w:start w:val="1"/>
      <w:numFmt w:val="lowerRoman"/>
      <w:lvlText w:val="%9."/>
      <w:lvlJc w:val="right"/>
      <w:pPr>
        <w:ind w:left="6480" w:hanging="180"/>
      </w:pPr>
      <w:rPr>
        <w:rFonts w:ascii="Times New Roman" w:hAnsi="Times New Roman" w:cs="Times New Roman"/>
      </w:rPr>
    </w:lvl>
  </w:abstractNum>
  <w:abstractNum w:abstractNumId="21">
    <w:nsid w:val="2F31246E"/>
    <w:multiLevelType w:val="multilevel"/>
    <w:tmpl w:val="AB268226"/>
    <w:lvl w:ilvl="0">
      <w:start w:val="2"/>
      <w:numFmt w:val="decimal"/>
      <w:lvlText w:val="%1."/>
      <w:lvlJc w:val="left"/>
      <w:pPr>
        <w:ind w:left="450" w:hanging="450"/>
      </w:pPr>
      <w:rPr>
        <w:rFonts w:ascii="Times New Roman" w:hAnsi="Times New Roman" w:cs="Times New Roman" w:hint="default"/>
      </w:rPr>
    </w:lvl>
    <w:lvl w:ilvl="1">
      <w:start w:val="1"/>
      <w:numFmt w:val="decimal"/>
      <w:lvlText w:val="%1.%2."/>
      <w:lvlJc w:val="left"/>
      <w:pPr>
        <w:ind w:left="720" w:hanging="720"/>
      </w:pPr>
      <w:rPr>
        <w:rFonts w:ascii="Times New Roman" w:hAnsi="Times New Roman" w:cs="Times New Roman" w:hint="default"/>
      </w:rPr>
    </w:lvl>
    <w:lvl w:ilvl="2">
      <w:start w:val="1"/>
      <w:numFmt w:val="decimal"/>
      <w:lvlText w:val="%1.%2.%3."/>
      <w:lvlJc w:val="left"/>
      <w:pPr>
        <w:ind w:left="720" w:hanging="720"/>
      </w:pPr>
      <w:rPr>
        <w:rFonts w:ascii="Times New Roman" w:hAnsi="Times New Roman" w:cs="Times New Roman" w:hint="default"/>
      </w:rPr>
    </w:lvl>
    <w:lvl w:ilvl="3">
      <w:start w:val="1"/>
      <w:numFmt w:val="decimal"/>
      <w:lvlText w:val="%1.%2.%3.%4."/>
      <w:lvlJc w:val="left"/>
      <w:pPr>
        <w:ind w:left="1080" w:hanging="1080"/>
      </w:pPr>
      <w:rPr>
        <w:rFonts w:ascii="Times New Roman" w:hAnsi="Times New Roman" w:cs="Times New Roman" w:hint="default"/>
      </w:rPr>
    </w:lvl>
    <w:lvl w:ilvl="4">
      <w:start w:val="1"/>
      <w:numFmt w:val="decimal"/>
      <w:lvlText w:val="%1.%2.%3.%4.%5."/>
      <w:lvlJc w:val="left"/>
      <w:pPr>
        <w:ind w:left="1080" w:hanging="1080"/>
      </w:pPr>
      <w:rPr>
        <w:rFonts w:ascii="Times New Roman" w:hAnsi="Times New Roman" w:cs="Times New Roman" w:hint="default"/>
      </w:rPr>
    </w:lvl>
    <w:lvl w:ilvl="5">
      <w:start w:val="1"/>
      <w:numFmt w:val="decimal"/>
      <w:lvlText w:val="%1.%2.%3.%4.%5.%6."/>
      <w:lvlJc w:val="left"/>
      <w:pPr>
        <w:ind w:left="1440" w:hanging="1440"/>
      </w:pPr>
      <w:rPr>
        <w:rFonts w:ascii="Times New Roman" w:hAnsi="Times New Roman" w:cs="Times New Roman" w:hint="default"/>
      </w:rPr>
    </w:lvl>
    <w:lvl w:ilvl="6">
      <w:start w:val="1"/>
      <w:numFmt w:val="decimal"/>
      <w:lvlText w:val="%1.%2.%3.%4.%5.%6.%7."/>
      <w:lvlJc w:val="left"/>
      <w:pPr>
        <w:ind w:left="1800" w:hanging="1800"/>
      </w:pPr>
      <w:rPr>
        <w:rFonts w:ascii="Times New Roman" w:hAnsi="Times New Roman" w:cs="Times New Roman" w:hint="default"/>
      </w:rPr>
    </w:lvl>
    <w:lvl w:ilvl="7">
      <w:start w:val="1"/>
      <w:numFmt w:val="decimal"/>
      <w:lvlText w:val="%1.%2.%3.%4.%5.%6.%7.%8."/>
      <w:lvlJc w:val="left"/>
      <w:pPr>
        <w:ind w:left="1800" w:hanging="1800"/>
      </w:pPr>
      <w:rPr>
        <w:rFonts w:ascii="Times New Roman" w:hAnsi="Times New Roman" w:cs="Times New Roman" w:hint="default"/>
      </w:rPr>
    </w:lvl>
    <w:lvl w:ilvl="8">
      <w:start w:val="1"/>
      <w:numFmt w:val="decimal"/>
      <w:lvlText w:val="%1.%2.%3.%4.%5.%6.%7.%8.%9."/>
      <w:lvlJc w:val="left"/>
      <w:pPr>
        <w:ind w:left="2160" w:hanging="2160"/>
      </w:pPr>
      <w:rPr>
        <w:rFonts w:ascii="Times New Roman" w:hAnsi="Times New Roman" w:cs="Times New Roman" w:hint="default"/>
      </w:rPr>
    </w:lvl>
  </w:abstractNum>
  <w:abstractNum w:abstractNumId="22">
    <w:nsid w:val="2FFA5457"/>
    <w:multiLevelType w:val="multilevel"/>
    <w:tmpl w:val="B6D6A8BC"/>
    <w:lvl w:ilvl="0">
      <w:start w:val="1"/>
      <w:numFmt w:val="decimal"/>
      <w:lvlText w:val="%1)"/>
      <w:lvlJc w:val="left"/>
      <w:rPr>
        <w:rFonts w:ascii="Times New Roman" w:eastAsia="Times New Roman" w:hAnsi="Times New Roman"/>
      </w:rPr>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23">
    <w:nsid w:val="31135AFC"/>
    <w:multiLevelType w:val="hybridMultilevel"/>
    <w:tmpl w:val="CDBE780C"/>
    <w:lvl w:ilvl="0" w:tplc="94D8A0AE">
      <w:start w:val="3"/>
      <w:numFmt w:val="decimal"/>
      <w:lvlText w:val="%1)"/>
      <w:lvlJc w:val="left"/>
      <w:pPr>
        <w:ind w:left="2844" w:hanging="360"/>
      </w:pPr>
      <w:rPr>
        <w:rFonts w:ascii="Times New Roman" w:hAnsi="Times New Roman" w:cs="Times New Roman" w:hint="default"/>
      </w:rPr>
    </w:lvl>
    <w:lvl w:ilvl="1" w:tplc="040E0019">
      <w:start w:val="1"/>
      <w:numFmt w:val="lowerLetter"/>
      <w:lvlText w:val="%2."/>
      <w:lvlJc w:val="left"/>
      <w:pPr>
        <w:ind w:left="3564" w:hanging="360"/>
      </w:pPr>
      <w:rPr>
        <w:rFonts w:ascii="Times New Roman" w:hAnsi="Times New Roman" w:cs="Times New Roman"/>
      </w:rPr>
    </w:lvl>
    <w:lvl w:ilvl="2" w:tplc="040E001B">
      <w:start w:val="1"/>
      <w:numFmt w:val="lowerRoman"/>
      <w:lvlText w:val="%3."/>
      <w:lvlJc w:val="right"/>
      <w:pPr>
        <w:ind w:left="4284" w:hanging="180"/>
      </w:pPr>
      <w:rPr>
        <w:rFonts w:ascii="Times New Roman" w:hAnsi="Times New Roman" w:cs="Times New Roman"/>
      </w:rPr>
    </w:lvl>
    <w:lvl w:ilvl="3" w:tplc="040E000F">
      <w:start w:val="1"/>
      <w:numFmt w:val="decimal"/>
      <w:lvlText w:val="%4."/>
      <w:lvlJc w:val="left"/>
      <w:pPr>
        <w:ind w:left="5004" w:hanging="360"/>
      </w:pPr>
      <w:rPr>
        <w:rFonts w:ascii="Times New Roman" w:hAnsi="Times New Roman" w:cs="Times New Roman"/>
      </w:rPr>
    </w:lvl>
    <w:lvl w:ilvl="4" w:tplc="040E0019">
      <w:start w:val="1"/>
      <w:numFmt w:val="lowerLetter"/>
      <w:lvlText w:val="%5."/>
      <w:lvlJc w:val="left"/>
      <w:pPr>
        <w:ind w:left="5724" w:hanging="360"/>
      </w:pPr>
      <w:rPr>
        <w:rFonts w:ascii="Times New Roman" w:hAnsi="Times New Roman" w:cs="Times New Roman"/>
      </w:rPr>
    </w:lvl>
    <w:lvl w:ilvl="5" w:tplc="040E001B">
      <w:start w:val="1"/>
      <w:numFmt w:val="lowerRoman"/>
      <w:lvlText w:val="%6."/>
      <w:lvlJc w:val="right"/>
      <w:pPr>
        <w:ind w:left="6444" w:hanging="180"/>
      </w:pPr>
      <w:rPr>
        <w:rFonts w:ascii="Times New Roman" w:hAnsi="Times New Roman" w:cs="Times New Roman"/>
      </w:rPr>
    </w:lvl>
    <w:lvl w:ilvl="6" w:tplc="040E000F">
      <w:start w:val="1"/>
      <w:numFmt w:val="decimal"/>
      <w:lvlText w:val="%7."/>
      <w:lvlJc w:val="left"/>
      <w:pPr>
        <w:ind w:left="7164" w:hanging="360"/>
      </w:pPr>
      <w:rPr>
        <w:rFonts w:ascii="Times New Roman" w:hAnsi="Times New Roman" w:cs="Times New Roman"/>
      </w:rPr>
    </w:lvl>
    <w:lvl w:ilvl="7" w:tplc="040E0019">
      <w:start w:val="1"/>
      <w:numFmt w:val="lowerLetter"/>
      <w:lvlText w:val="%8."/>
      <w:lvlJc w:val="left"/>
      <w:pPr>
        <w:ind w:left="7884" w:hanging="360"/>
      </w:pPr>
      <w:rPr>
        <w:rFonts w:ascii="Times New Roman" w:hAnsi="Times New Roman" w:cs="Times New Roman"/>
      </w:rPr>
    </w:lvl>
    <w:lvl w:ilvl="8" w:tplc="040E001B">
      <w:start w:val="1"/>
      <w:numFmt w:val="lowerRoman"/>
      <w:lvlText w:val="%9."/>
      <w:lvlJc w:val="right"/>
      <w:pPr>
        <w:ind w:left="8604" w:hanging="180"/>
      </w:pPr>
      <w:rPr>
        <w:rFonts w:ascii="Times New Roman" w:hAnsi="Times New Roman" w:cs="Times New Roman"/>
      </w:rPr>
    </w:lvl>
  </w:abstractNum>
  <w:abstractNum w:abstractNumId="24">
    <w:nsid w:val="313E55C8"/>
    <w:multiLevelType w:val="multilevel"/>
    <w:tmpl w:val="2E2A7DF8"/>
    <w:lvl w:ilvl="0">
      <w:start w:val="1"/>
      <w:numFmt w:val="decimal"/>
      <w:lvlText w:val="%1."/>
      <w:lvlJc w:val="left"/>
      <w:pPr>
        <w:ind w:left="450" w:hanging="450"/>
      </w:pPr>
      <w:rPr>
        <w:rFonts w:ascii="Times New Roman" w:hAnsi="Times New Roman" w:cs="Times New Roman" w:hint="default"/>
      </w:rPr>
    </w:lvl>
    <w:lvl w:ilvl="1">
      <w:start w:val="3"/>
      <w:numFmt w:val="decimal"/>
      <w:lvlText w:val="%1.%2."/>
      <w:lvlJc w:val="left"/>
      <w:pPr>
        <w:ind w:left="720" w:hanging="720"/>
      </w:pPr>
      <w:rPr>
        <w:rFonts w:ascii="Times New Roman" w:hAnsi="Times New Roman" w:cs="Times New Roman" w:hint="default"/>
      </w:rPr>
    </w:lvl>
    <w:lvl w:ilvl="2">
      <w:start w:val="1"/>
      <w:numFmt w:val="decimal"/>
      <w:lvlText w:val="%1.%2.%3."/>
      <w:lvlJc w:val="left"/>
      <w:pPr>
        <w:ind w:left="720" w:hanging="720"/>
      </w:pPr>
      <w:rPr>
        <w:rFonts w:ascii="Times New Roman" w:hAnsi="Times New Roman" w:cs="Times New Roman" w:hint="default"/>
      </w:rPr>
    </w:lvl>
    <w:lvl w:ilvl="3">
      <w:start w:val="1"/>
      <w:numFmt w:val="decimal"/>
      <w:lvlText w:val="%1.%2.%3.%4."/>
      <w:lvlJc w:val="left"/>
      <w:pPr>
        <w:ind w:left="1080" w:hanging="1080"/>
      </w:pPr>
      <w:rPr>
        <w:rFonts w:ascii="Times New Roman" w:hAnsi="Times New Roman" w:cs="Times New Roman" w:hint="default"/>
      </w:rPr>
    </w:lvl>
    <w:lvl w:ilvl="4">
      <w:start w:val="1"/>
      <w:numFmt w:val="decimal"/>
      <w:lvlText w:val="%1.%2.%3.%4.%5."/>
      <w:lvlJc w:val="left"/>
      <w:pPr>
        <w:ind w:left="1080" w:hanging="1080"/>
      </w:pPr>
      <w:rPr>
        <w:rFonts w:ascii="Times New Roman" w:hAnsi="Times New Roman" w:cs="Times New Roman" w:hint="default"/>
      </w:rPr>
    </w:lvl>
    <w:lvl w:ilvl="5">
      <w:start w:val="1"/>
      <w:numFmt w:val="decimal"/>
      <w:lvlText w:val="%1.%2.%3.%4.%5.%6."/>
      <w:lvlJc w:val="left"/>
      <w:pPr>
        <w:ind w:left="1440" w:hanging="1440"/>
      </w:pPr>
      <w:rPr>
        <w:rFonts w:ascii="Times New Roman" w:hAnsi="Times New Roman" w:cs="Times New Roman" w:hint="default"/>
      </w:rPr>
    </w:lvl>
    <w:lvl w:ilvl="6">
      <w:start w:val="1"/>
      <w:numFmt w:val="decimal"/>
      <w:lvlText w:val="%1.%2.%3.%4.%5.%6.%7."/>
      <w:lvlJc w:val="left"/>
      <w:pPr>
        <w:ind w:left="1800" w:hanging="1800"/>
      </w:pPr>
      <w:rPr>
        <w:rFonts w:ascii="Times New Roman" w:hAnsi="Times New Roman" w:cs="Times New Roman" w:hint="default"/>
      </w:rPr>
    </w:lvl>
    <w:lvl w:ilvl="7">
      <w:start w:val="1"/>
      <w:numFmt w:val="decimal"/>
      <w:lvlText w:val="%1.%2.%3.%4.%5.%6.%7.%8."/>
      <w:lvlJc w:val="left"/>
      <w:pPr>
        <w:ind w:left="1800" w:hanging="1800"/>
      </w:pPr>
      <w:rPr>
        <w:rFonts w:ascii="Times New Roman" w:hAnsi="Times New Roman" w:cs="Times New Roman" w:hint="default"/>
      </w:rPr>
    </w:lvl>
    <w:lvl w:ilvl="8">
      <w:start w:val="1"/>
      <w:numFmt w:val="decimal"/>
      <w:lvlText w:val="%1.%2.%3.%4.%5.%6.%7.%8.%9."/>
      <w:lvlJc w:val="left"/>
      <w:pPr>
        <w:ind w:left="2160" w:hanging="2160"/>
      </w:pPr>
      <w:rPr>
        <w:rFonts w:ascii="Times New Roman" w:hAnsi="Times New Roman" w:cs="Times New Roman" w:hint="default"/>
      </w:rPr>
    </w:lvl>
  </w:abstractNum>
  <w:abstractNum w:abstractNumId="25">
    <w:nsid w:val="324D7B91"/>
    <w:multiLevelType w:val="multilevel"/>
    <w:tmpl w:val="ADF048E6"/>
    <w:lvl w:ilvl="0">
      <w:start w:val="1"/>
      <w:numFmt w:val="decimal"/>
      <w:lvlText w:val="%1."/>
      <w:lvlJc w:val="left"/>
      <w:rPr>
        <w:rFonts w:ascii="Times New Roman" w:eastAsia="Times New Roman" w:hAnsi="Times New Roman"/>
      </w:rPr>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26">
    <w:nsid w:val="326B72F5"/>
    <w:multiLevelType w:val="multilevel"/>
    <w:tmpl w:val="03786A8C"/>
    <w:lvl w:ilvl="0">
      <w:start w:val="3"/>
      <w:numFmt w:val="decimal"/>
      <w:lvlText w:val="%1."/>
      <w:lvlJc w:val="left"/>
      <w:pPr>
        <w:ind w:left="540" w:hanging="540"/>
      </w:pPr>
      <w:rPr>
        <w:rFonts w:ascii="Times New Roman" w:hAnsi="Times New Roman" w:cs="Times New Roman" w:hint="default"/>
      </w:rPr>
    </w:lvl>
    <w:lvl w:ilvl="1">
      <w:start w:val="3"/>
      <w:numFmt w:val="decimal"/>
      <w:lvlText w:val="%1.%2."/>
      <w:lvlJc w:val="left"/>
      <w:pPr>
        <w:ind w:left="540" w:hanging="540"/>
      </w:pPr>
      <w:rPr>
        <w:rFonts w:ascii="Times New Roman" w:hAnsi="Times New Roman" w:cs="Times New Roman" w:hint="default"/>
      </w:rPr>
    </w:lvl>
    <w:lvl w:ilvl="2">
      <w:start w:val="1"/>
      <w:numFmt w:val="decimal"/>
      <w:lvlText w:val="%1.%2.%3."/>
      <w:lvlJc w:val="left"/>
      <w:pPr>
        <w:ind w:left="720" w:hanging="720"/>
      </w:pPr>
      <w:rPr>
        <w:rFonts w:ascii="Times New Roman" w:hAnsi="Times New Roman" w:cs="Times New Roman" w:hint="default"/>
      </w:rPr>
    </w:lvl>
    <w:lvl w:ilvl="3">
      <w:start w:val="1"/>
      <w:numFmt w:val="decimal"/>
      <w:lvlText w:val="%1.%2.%3.%4."/>
      <w:lvlJc w:val="left"/>
      <w:pPr>
        <w:ind w:left="720" w:hanging="720"/>
      </w:pPr>
      <w:rPr>
        <w:rFonts w:ascii="Times New Roman" w:hAnsi="Times New Roman" w:cs="Times New Roman" w:hint="default"/>
      </w:rPr>
    </w:lvl>
    <w:lvl w:ilvl="4">
      <w:start w:val="1"/>
      <w:numFmt w:val="decimal"/>
      <w:lvlText w:val="%1.%2.%3.%4.%5."/>
      <w:lvlJc w:val="left"/>
      <w:pPr>
        <w:ind w:left="1080" w:hanging="1080"/>
      </w:pPr>
      <w:rPr>
        <w:rFonts w:ascii="Times New Roman" w:hAnsi="Times New Roman" w:cs="Times New Roman" w:hint="default"/>
      </w:rPr>
    </w:lvl>
    <w:lvl w:ilvl="5">
      <w:start w:val="1"/>
      <w:numFmt w:val="decimal"/>
      <w:lvlText w:val="%1.%2.%3.%4.%5.%6."/>
      <w:lvlJc w:val="left"/>
      <w:pPr>
        <w:ind w:left="1080" w:hanging="1080"/>
      </w:pPr>
      <w:rPr>
        <w:rFonts w:ascii="Times New Roman" w:hAnsi="Times New Roman" w:cs="Times New Roman" w:hint="default"/>
      </w:rPr>
    </w:lvl>
    <w:lvl w:ilvl="6">
      <w:start w:val="1"/>
      <w:numFmt w:val="decimal"/>
      <w:lvlText w:val="%1.%2.%3.%4.%5.%6.%7."/>
      <w:lvlJc w:val="left"/>
      <w:pPr>
        <w:ind w:left="1440" w:hanging="1440"/>
      </w:pPr>
      <w:rPr>
        <w:rFonts w:ascii="Times New Roman" w:hAnsi="Times New Roman" w:cs="Times New Roman" w:hint="default"/>
      </w:rPr>
    </w:lvl>
    <w:lvl w:ilvl="7">
      <w:start w:val="1"/>
      <w:numFmt w:val="decimal"/>
      <w:lvlText w:val="%1.%2.%3.%4.%5.%6.%7.%8."/>
      <w:lvlJc w:val="left"/>
      <w:pPr>
        <w:ind w:left="1440" w:hanging="1440"/>
      </w:pPr>
      <w:rPr>
        <w:rFonts w:ascii="Times New Roman" w:hAnsi="Times New Roman" w:cs="Times New Roman" w:hint="default"/>
      </w:rPr>
    </w:lvl>
    <w:lvl w:ilvl="8">
      <w:start w:val="1"/>
      <w:numFmt w:val="decimal"/>
      <w:lvlText w:val="%1.%2.%3.%4.%5.%6.%7.%8.%9."/>
      <w:lvlJc w:val="left"/>
      <w:pPr>
        <w:ind w:left="1800" w:hanging="1800"/>
      </w:pPr>
      <w:rPr>
        <w:rFonts w:ascii="Times New Roman" w:hAnsi="Times New Roman" w:cs="Times New Roman" w:hint="default"/>
      </w:rPr>
    </w:lvl>
  </w:abstractNum>
  <w:abstractNum w:abstractNumId="27">
    <w:nsid w:val="33A87087"/>
    <w:multiLevelType w:val="multilevel"/>
    <w:tmpl w:val="76B46366"/>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28">
    <w:nsid w:val="34862683"/>
    <w:multiLevelType w:val="multilevel"/>
    <w:tmpl w:val="2F9A7E70"/>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29">
    <w:nsid w:val="35D7403C"/>
    <w:multiLevelType w:val="hybridMultilevel"/>
    <w:tmpl w:val="3880EB98"/>
    <w:lvl w:ilvl="0" w:tplc="040E000F">
      <w:start w:val="1"/>
      <w:numFmt w:val="decimal"/>
      <w:lvlText w:val="%1."/>
      <w:lvlJc w:val="left"/>
      <w:pPr>
        <w:ind w:left="720" w:hanging="360"/>
      </w:pPr>
      <w:rPr>
        <w:rFonts w:ascii="Times New Roman" w:hAnsi="Times New Roman" w:cs="Times New Roman" w:hint="default"/>
      </w:rPr>
    </w:lvl>
    <w:lvl w:ilvl="1" w:tplc="040E0019">
      <w:start w:val="1"/>
      <w:numFmt w:val="lowerLetter"/>
      <w:lvlText w:val="%2."/>
      <w:lvlJc w:val="left"/>
      <w:pPr>
        <w:ind w:left="1440" w:hanging="360"/>
      </w:pPr>
      <w:rPr>
        <w:rFonts w:ascii="Times New Roman" w:hAnsi="Times New Roman" w:cs="Times New Roman"/>
      </w:rPr>
    </w:lvl>
    <w:lvl w:ilvl="2" w:tplc="040E001B">
      <w:start w:val="1"/>
      <w:numFmt w:val="lowerRoman"/>
      <w:lvlText w:val="%3."/>
      <w:lvlJc w:val="right"/>
      <w:pPr>
        <w:ind w:left="2160" w:hanging="180"/>
      </w:pPr>
      <w:rPr>
        <w:rFonts w:ascii="Times New Roman" w:hAnsi="Times New Roman" w:cs="Times New Roman"/>
      </w:rPr>
    </w:lvl>
    <w:lvl w:ilvl="3" w:tplc="040E000F">
      <w:start w:val="1"/>
      <w:numFmt w:val="decimal"/>
      <w:lvlText w:val="%4."/>
      <w:lvlJc w:val="left"/>
      <w:pPr>
        <w:ind w:left="2880" w:hanging="360"/>
      </w:pPr>
      <w:rPr>
        <w:rFonts w:ascii="Times New Roman" w:hAnsi="Times New Roman" w:cs="Times New Roman"/>
      </w:rPr>
    </w:lvl>
    <w:lvl w:ilvl="4" w:tplc="040E0019">
      <w:start w:val="1"/>
      <w:numFmt w:val="lowerLetter"/>
      <w:lvlText w:val="%5."/>
      <w:lvlJc w:val="left"/>
      <w:pPr>
        <w:ind w:left="3600" w:hanging="360"/>
      </w:pPr>
      <w:rPr>
        <w:rFonts w:ascii="Times New Roman" w:hAnsi="Times New Roman" w:cs="Times New Roman"/>
      </w:rPr>
    </w:lvl>
    <w:lvl w:ilvl="5" w:tplc="040E001B">
      <w:start w:val="1"/>
      <w:numFmt w:val="lowerRoman"/>
      <w:lvlText w:val="%6."/>
      <w:lvlJc w:val="right"/>
      <w:pPr>
        <w:ind w:left="4320" w:hanging="180"/>
      </w:pPr>
      <w:rPr>
        <w:rFonts w:ascii="Times New Roman" w:hAnsi="Times New Roman" w:cs="Times New Roman"/>
      </w:rPr>
    </w:lvl>
    <w:lvl w:ilvl="6" w:tplc="040E000F">
      <w:start w:val="1"/>
      <w:numFmt w:val="decimal"/>
      <w:lvlText w:val="%7."/>
      <w:lvlJc w:val="left"/>
      <w:pPr>
        <w:ind w:left="5040" w:hanging="360"/>
      </w:pPr>
      <w:rPr>
        <w:rFonts w:ascii="Times New Roman" w:hAnsi="Times New Roman" w:cs="Times New Roman"/>
      </w:rPr>
    </w:lvl>
    <w:lvl w:ilvl="7" w:tplc="040E0019">
      <w:start w:val="1"/>
      <w:numFmt w:val="lowerLetter"/>
      <w:lvlText w:val="%8."/>
      <w:lvlJc w:val="left"/>
      <w:pPr>
        <w:ind w:left="5760" w:hanging="360"/>
      </w:pPr>
      <w:rPr>
        <w:rFonts w:ascii="Times New Roman" w:hAnsi="Times New Roman" w:cs="Times New Roman"/>
      </w:rPr>
    </w:lvl>
    <w:lvl w:ilvl="8" w:tplc="040E001B">
      <w:start w:val="1"/>
      <w:numFmt w:val="lowerRoman"/>
      <w:lvlText w:val="%9."/>
      <w:lvlJc w:val="right"/>
      <w:pPr>
        <w:ind w:left="6480" w:hanging="180"/>
      </w:pPr>
      <w:rPr>
        <w:rFonts w:ascii="Times New Roman" w:hAnsi="Times New Roman" w:cs="Times New Roman"/>
      </w:rPr>
    </w:lvl>
  </w:abstractNum>
  <w:abstractNum w:abstractNumId="30">
    <w:nsid w:val="364831AF"/>
    <w:multiLevelType w:val="multilevel"/>
    <w:tmpl w:val="68E0D288"/>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31">
    <w:nsid w:val="37590F15"/>
    <w:multiLevelType w:val="multilevel"/>
    <w:tmpl w:val="7414B7D4"/>
    <w:lvl w:ilvl="0">
      <w:start w:val="1"/>
      <w:numFmt w:val="decimal"/>
      <w:lvlText w:val="%1."/>
      <w:lvlJc w:val="left"/>
      <w:pPr>
        <w:ind w:left="720" w:hanging="360"/>
      </w:pPr>
      <w:rPr>
        <w:rFonts w:ascii="Times New Roman" w:hAnsi="Times New Roman" w:cs="Times New Roman" w:hint="default"/>
      </w:rPr>
    </w:lvl>
    <w:lvl w:ilvl="1">
      <w:start w:val="7"/>
      <w:numFmt w:val="decimal"/>
      <w:isLgl/>
      <w:lvlText w:val="%1.%2."/>
      <w:lvlJc w:val="left"/>
      <w:pPr>
        <w:ind w:left="900" w:hanging="540"/>
      </w:pPr>
      <w:rPr>
        <w:rFonts w:ascii="Times New Roman" w:hAnsi="Times New Roman" w:cs="Times New Roman" w:hint="default"/>
      </w:rPr>
    </w:lvl>
    <w:lvl w:ilvl="2">
      <w:start w:val="1"/>
      <w:numFmt w:val="decimal"/>
      <w:isLgl/>
      <w:lvlText w:val="%1.%2.%3."/>
      <w:lvlJc w:val="left"/>
      <w:pPr>
        <w:ind w:left="1080" w:hanging="720"/>
      </w:pPr>
      <w:rPr>
        <w:rFonts w:ascii="Times New Roman" w:hAnsi="Times New Roman" w:cs="Times New Roman" w:hint="default"/>
      </w:rPr>
    </w:lvl>
    <w:lvl w:ilvl="3">
      <w:start w:val="1"/>
      <w:numFmt w:val="decimal"/>
      <w:isLgl/>
      <w:lvlText w:val="%1.%2.%3.%4."/>
      <w:lvlJc w:val="left"/>
      <w:pPr>
        <w:ind w:left="1080" w:hanging="720"/>
      </w:pPr>
      <w:rPr>
        <w:rFonts w:ascii="Times New Roman" w:hAnsi="Times New Roman" w:cs="Times New Roman" w:hint="default"/>
      </w:rPr>
    </w:lvl>
    <w:lvl w:ilvl="4">
      <w:start w:val="1"/>
      <w:numFmt w:val="decimal"/>
      <w:isLgl/>
      <w:lvlText w:val="%1.%2.%3.%4.%5."/>
      <w:lvlJc w:val="left"/>
      <w:pPr>
        <w:ind w:left="1440" w:hanging="1080"/>
      </w:pPr>
      <w:rPr>
        <w:rFonts w:ascii="Times New Roman" w:hAnsi="Times New Roman" w:cs="Times New Roman" w:hint="default"/>
      </w:rPr>
    </w:lvl>
    <w:lvl w:ilvl="5">
      <w:start w:val="1"/>
      <w:numFmt w:val="decimal"/>
      <w:isLgl/>
      <w:lvlText w:val="%1.%2.%3.%4.%5.%6."/>
      <w:lvlJc w:val="left"/>
      <w:pPr>
        <w:ind w:left="1440" w:hanging="1080"/>
      </w:pPr>
      <w:rPr>
        <w:rFonts w:ascii="Times New Roman" w:hAnsi="Times New Roman" w:cs="Times New Roman" w:hint="default"/>
      </w:rPr>
    </w:lvl>
    <w:lvl w:ilvl="6">
      <w:start w:val="1"/>
      <w:numFmt w:val="decimal"/>
      <w:isLgl/>
      <w:lvlText w:val="%1.%2.%3.%4.%5.%6.%7."/>
      <w:lvlJc w:val="left"/>
      <w:pPr>
        <w:ind w:left="1800" w:hanging="1440"/>
      </w:pPr>
      <w:rPr>
        <w:rFonts w:ascii="Times New Roman" w:hAnsi="Times New Roman" w:cs="Times New Roman" w:hint="default"/>
      </w:rPr>
    </w:lvl>
    <w:lvl w:ilvl="7">
      <w:start w:val="1"/>
      <w:numFmt w:val="decimal"/>
      <w:isLgl/>
      <w:lvlText w:val="%1.%2.%3.%4.%5.%6.%7.%8."/>
      <w:lvlJc w:val="left"/>
      <w:pPr>
        <w:ind w:left="1800" w:hanging="1440"/>
      </w:pPr>
      <w:rPr>
        <w:rFonts w:ascii="Times New Roman" w:hAnsi="Times New Roman" w:cs="Times New Roman" w:hint="default"/>
      </w:rPr>
    </w:lvl>
    <w:lvl w:ilvl="8">
      <w:start w:val="1"/>
      <w:numFmt w:val="decimal"/>
      <w:isLgl/>
      <w:lvlText w:val="%1.%2.%3.%4.%5.%6.%7.%8.%9."/>
      <w:lvlJc w:val="left"/>
      <w:pPr>
        <w:ind w:left="2160" w:hanging="1800"/>
      </w:pPr>
      <w:rPr>
        <w:rFonts w:ascii="Times New Roman" w:hAnsi="Times New Roman" w:cs="Times New Roman" w:hint="default"/>
      </w:rPr>
    </w:lvl>
  </w:abstractNum>
  <w:abstractNum w:abstractNumId="32">
    <w:nsid w:val="3C0424B8"/>
    <w:multiLevelType w:val="hybridMultilevel"/>
    <w:tmpl w:val="ED4AF182"/>
    <w:lvl w:ilvl="0" w:tplc="DD7EC0CC">
      <w:start w:val="1"/>
      <w:numFmt w:val="decimal"/>
      <w:lvlText w:val="(%1."/>
      <w:lvlJc w:val="left"/>
      <w:pPr>
        <w:ind w:left="1080" w:hanging="360"/>
      </w:pPr>
      <w:rPr>
        <w:rFonts w:ascii="Times New Roman" w:hAnsi="Times New Roman" w:cs="Times New Roman" w:hint="default"/>
      </w:rPr>
    </w:lvl>
    <w:lvl w:ilvl="1" w:tplc="040E0019">
      <w:start w:val="1"/>
      <w:numFmt w:val="lowerLetter"/>
      <w:lvlText w:val="%2."/>
      <w:lvlJc w:val="left"/>
      <w:pPr>
        <w:ind w:left="1800" w:hanging="360"/>
      </w:pPr>
      <w:rPr>
        <w:rFonts w:ascii="Times New Roman" w:hAnsi="Times New Roman" w:cs="Times New Roman"/>
      </w:rPr>
    </w:lvl>
    <w:lvl w:ilvl="2" w:tplc="040E001B">
      <w:start w:val="1"/>
      <w:numFmt w:val="lowerRoman"/>
      <w:lvlText w:val="%3."/>
      <w:lvlJc w:val="right"/>
      <w:pPr>
        <w:ind w:left="2520" w:hanging="180"/>
      </w:pPr>
      <w:rPr>
        <w:rFonts w:ascii="Times New Roman" w:hAnsi="Times New Roman" w:cs="Times New Roman"/>
      </w:rPr>
    </w:lvl>
    <w:lvl w:ilvl="3" w:tplc="040E000F">
      <w:start w:val="1"/>
      <w:numFmt w:val="decimal"/>
      <w:lvlText w:val="%4."/>
      <w:lvlJc w:val="left"/>
      <w:pPr>
        <w:ind w:left="3240" w:hanging="360"/>
      </w:pPr>
      <w:rPr>
        <w:rFonts w:ascii="Times New Roman" w:hAnsi="Times New Roman" w:cs="Times New Roman"/>
      </w:rPr>
    </w:lvl>
    <w:lvl w:ilvl="4" w:tplc="040E0019">
      <w:start w:val="1"/>
      <w:numFmt w:val="lowerLetter"/>
      <w:lvlText w:val="%5."/>
      <w:lvlJc w:val="left"/>
      <w:pPr>
        <w:ind w:left="3960" w:hanging="360"/>
      </w:pPr>
      <w:rPr>
        <w:rFonts w:ascii="Times New Roman" w:hAnsi="Times New Roman" w:cs="Times New Roman"/>
      </w:rPr>
    </w:lvl>
    <w:lvl w:ilvl="5" w:tplc="040E001B">
      <w:start w:val="1"/>
      <w:numFmt w:val="lowerRoman"/>
      <w:lvlText w:val="%6."/>
      <w:lvlJc w:val="right"/>
      <w:pPr>
        <w:ind w:left="4680" w:hanging="180"/>
      </w:pPr>
      <w:rPr>
        <w:rFonts w:ascii="Times New Roman" w:hAnsi="Times New Roman" w:cs="Times New Roman"/>
      </w:rPr>
    </w:lvl>
    <w:lvl w:ilvl="6" w:tplc="040E000F">
      <w:start w:val="1"/>
      <w:numFmt w:val="decimal"/>
      <w:lvlText w:val="%7."/>
      <w:lvlJc w:val="left"/>
      <w:pPr>
        <w:ind w:left="5400" w:hanging="360"/>
      </w:pPr>
      <w:rPr>
        <w:rFonts w:ascii="Times New Roman" w:hAnsi="Times New Roman" w:cs="Times New Roman"/>
      </w:rPr>
    </w:lvl>
    <w:lvl w:ilvl="7" w:tplc="040E0019">
      <w:start w:val="1"/>
      <w:numFmt w:val="lowerLetter"/>
      <w:lvlText w:val="%8."/>
      <w:lvlJc w:val="left"/>
      <w:pPr>
        <w:ind w:left="6120" w:hanging="360"/>
      </w:pPr>
      <w:rPr>
        <w:rFonts w:ascii="Times New Roman" w:hAnsi="Times New Roman" w:cs="Times New Roman"/>
      </w:rPr>
    </w:lvl>
    <w:lvl w:ilvl="8" w:tplc="040E001B">
      <w:start w:val="1"/>
      <w:numFmt w:val="lowerRoman"/>
      <w:lvlText w:val="%9."/>
      <w:lvlJc w:val="right"/>
      <w:pPr>
        <w:ind w:left="6840" w:hanging="180"/>
      </w:pPr>
      <w:rPr>
        <w:rFonts w:ascii="Times New Roman" w:hAnsi="Times New Roman" w:cs="Times New Roman"/>
      </w:rPr>
    </w:lvl>
  </w:abstractNum>
  <w:abstractNum w:abstractNumId="33">
    <w:nsid w:val="3CC10380"/>
    <w:multiLevelType w:val="multilevel"/>
    <w:tmpl w:val="E4D8BC64"/>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34">
    <w:nsid w:val="3EE101AC"/>
    <w:multiLevelType w:val="multilevel"/>
    <w:tmpl w:val="99E8E1A0"/>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35">
    <w:nsid w:val="414B0FFC"/>
    <w:multiLevelType w:val="multilevel"/>
    <w:tmpl w:val="DD8E173C"/>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36">
    <w:nsid w:val="49477D92"/>
    <w:multiLevelType w:val="multilevel"/>
    <w:tmpl w:val="211A3722"/>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37">
    <w:nsid w:val="4AB43239"/>
    <w:multiLevelType w:val="multilevel"/>
    <w:tmpl w:val="E27EA2F0"/>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38">
    <w:nsid w:val="4CBD3A91"/>
    <w:multiLevelType w:val="multilevel"/>
    <w:tmpl w:val="3454DC5A"/>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39">
    <w:nsid w:val="4FB33C6C"/>
    <w:multiLevelType w:val="multilevel"/>
    <w:tmpl w:val="8EEEBE22"/>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40">
    <w:nsid w:val="50D54EEC"/>
    <w:multiLevelType w:val="hybridMultilevel"/>
    <w:tmpl w:val="D7C68462"/>
    <w:lvl w:ilvl="0" w:tplc="1BF62BEE">
      <w:start w:val="1"/>
      <w:numFmt w:val="upperLetter"/>
      <w:lvlText w:val="%1)"/>
      <w:lvlJc w:val="left"/>
      <w:pPr>
        <w:ind w:left="720" w:hanging="360"/>
      </w:pPr>
      <w:rPr>
        <w:rFonts w:ascii="Times New Roman" w:hAnsi="Times New Roman" w:cs="Times New Roman" w:hint="default"/>
      </w:rPr>
    </w:lvl>
    <w:lvl w:ilvl="1" w:tplc="040E0019">
      <w:start w:val="1"/>
      <w:numFmt w:val="lowerLetter"/>
      <w:lvlText w:val="%2."/>
      <w:lvlJc w:val="left"/>
      <w:pPr>
        <w:ind w:left="1440" w:hanging="360"/>
      </w:pPr>
      <w:rPr>
        <w:rFonts w:ascii="Times New Roman" w:hAnsi="Times New Roman" w:cs="Times New Roman"/>
      </w:rPr>
    </w:lvl>
    <w:lvl w:ilvl="2" w:tplc="040E001B">
      <w:start w:val="1"/>
      <w:numFmt w:val="lowerRoman"/>
      <w:lvlText w:val="%3."/>
      <w:lvlJc w:val="right"/>
      <w:pPr>
        <w:ind w:left="2160" w:hanging="180"/>
      </w:pPr>
      <w:rPr>
        <w:rFonts w:ascii="Times New Roman" w:hAnsi="Times New Roman" w:cs="Times New Roman"/>
      </w:rPr>
    </w:lvl>
    <w:lvl w:ilvl="3" w:tplc="040E000F">
      <w:start w:val="1"/>
      <w:numFmt w:val="decimal"/>
      <w:lvlText w:val="%4."/>
      <w:lvlJc w:val="left"/>
      <w:pPr>
        <w:ind w:left="2880" w:hanging="360"/>
      </w:pPr>
      <w:rPr>
        <w:rFonts w:ascii="Times New Roman" w:hAnsi="Times New Roman" w:cs="Times New Roman"/>
      </w:rPr>
    </w:lvl>
    <w:lvl w:ilvl="4" w:tplc="040E0019">
      <w:start w:val="1"/>
      <w:numFmt w:val="lowerLetter"/>
      <w:lvlText w:val="%5."/>
      <w:lvlJc w:val="left"/>
      <w:pPr>
        <w:ind w:left="3600" w:hanging="360"/>
      </w:pPr>
      <w:rPr>
        <w:rFonts w:ascii="Times New Roman" w:hAnsi="Times New Roman" w:cs="Times New Roman"/>
      </w:rPr>
    </w:lvl>
    <w:lvl w:ilvl="5" w:tplc="040E001B">
      <w:start w:val="1"/>
      <w:numFmt w:val="lowerRoman"/>
      <w:lvlText w:val="%6."/>
      <w:lvlJc w:val="right"/>
      <w:pPr>
        <w:ind w:left="4320" w:hanging="180"/>
      </w:pPr>
      <w:rPr>
        <w:rFonts w:ascii="Times New Roman" w:hAnsi="Times New Roman" w:cs="Times New Roman"/>
      </w:rPr>
    </w:lvl>
    <w:lvl w:ilvl="6" w:tplc="040E000F">
      <w:start w:val="1"/>
      <w:numFmt w:val="decimal"/>
      <w:lvlText w:val="%7."/>
      <w:lvlJc w:val="left"/>
      <w:pPr>
        <w:ind w:left="5040" w:hanging="360"/>
      </w:pPr>
      <w:rPr>
        <w:rFonts w:ascii="Times New Roman" w:hAnsi="Times New Roman" w:cs="Times New Roman"/>
      </w:rPr>
    </w:lvl>
    <w:lvl w:ilvl="7" w:tplc="040E0019">
      <w:start w:val="1"/>
      <w:numFmt w:val="lowerLetter"/>
      <w:lvlText w:val="%8."/>
      <w:lvlJc w:val="left"/>
      <w:pPr>
        <w:ind w:left="5760" w:hanging="360"/>
      </w:pPr>
      <w:rPr>
        <w:rFonts w:ascii="Times New Roman" w:hAnsi="Times New Roman" w:cs="Times New Roman"/>
      </w:rPr>
    </w:lvl>
    <w:lvl w:ilvl="8" w:tplc="040E001B">
      <w:start w:val="1"/>
      <w:numFmt w:val="lowerRoman"/>
      <w:lvlText w:val="%9."/>
      <w:lvlJc w:val="right"/>
      <w:pPr>
        <w:ind w:left="6480" w:hanging="180"/>
      </w:pPr>
      <w:rPr>
        <w:rFonts w:ascii="Times New Roman" w:hAnsi="Times New Roman" w:cs="Times New Roman"/>
      </w:rPr>
    </w:lvl>
  </w:abstractNum>
  <w:abstractNum w:abstractNumId="41">
    <w:nsid w:val="53076D6A"/>
    <w:multiLevelType w:val="multilevel"/>
    <w:tmpl w:val="8C02C852"/>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42">
    <w:nsid w:val="56E54590"/>
    <w:multiLevelType w:val="hybridMultilevel"/>
    <w:tmpl w:val="EC5C4D14"/>
    <w:lvl w:ilvl="0" w:tplc="B5DA238A">
      <w:start w:val="1"/>
      <w:numFmt w:val="lowerLetter"/>
      <w:lvlText w:val="%1."/>
      <w:lvlJc w:val="left"/>
      <w:pPr>
        <w:ind w:left="1068" w:hanging="360"/>
      </w:pPr>
      <w:rPr>
        <w:rFonts w:ascii="Times New Roman" w:hAnsi="Times New Roman" w:cs="Times New Roman" w:hint="default"/>
      </w:rPr>
    </w:lvl>
    <w:lvl w:ilvl="1" w:tplc="040E0019">
      <w:start w:val="1"/>
      <w:numFmt w:val="lowerLetter"/>
      <w:lvlText w:val="%2."/>
      <w:lvlJc w:val="left"/>
      <w:pPr>
        <w:ind w:left="1788" w:hanging="360"/>
      </w:pPr>
      <w:rPr>
        <w:rFonts w:ascii="Times New Roman" w:hAnsi="Times New Roman" w:cs="Times New Roman"/>
      </w:rPr>
    </w:lvl>
    <w:lvl w:ilvl="2" w:tplc="040E001B">
      <w:start w:val="1"/>
      <w:numFmt w:val="lowerRoman"/>
      <w:lvlText w:val="%3."/>
      <w:lvlJc w:val="right"/>
      <w:pPr>
        <w:ind w:left="2508" w:hanging="180"/>
      </w:pPr>
      <w:rPr>
        <w:rFonts w:ascii="Times New Roman" w:hAnsi="Times New Roman" w:cs="Times New Roman"/>
      </w:rPr>
    </w:lvl>
    <w:lvl w:ilvl="3" w:tplc="040E000F">
      <w:start w:val="1"/>
      <w:numFmt w:val="decimal"/>
      <w:lvlText w:val="%4."/>
      <w:lvlJc w:val="left"/>
      <w:pPr>
        <w:ind w:left="3228" w:hanging="360"/>
      </w:pPr>
      <w:rPr>
        <w:rFonts w:ascii="Times New Roman" w:hAnsi="Times New Roman" w:cs="Times New Roman"/>
      </w:rPr>
    </w:lvl>
    <w:lvl w:ilvl="4" w:tplc="040E0019">
      <w:start w:val="1"/>
      <w:numFmt w:val="lowerLetter"/>
      <w:lvlText w:val="%5."/>
      <w:lvlJc w:val="left"/>
      <w:pPr>
        <w:ind w:left="3948" w:hanging="360"/>
      </w:pPr>
      <w:rPr>
        <w:rFonts w:ascii="Times New Roman" w:hAnsi="Times New Roman" w:cs="Times New Roman"/>
      </w:rPr>
    </w:lvl>
    <w:lvl w:ilvl="5" w:tplc="040E001B">
      <w:start w:val="1"/>
      <w:numFmt w:val="lowerRoman"/>
      <w:lvlText w:val="%6."/>
      <w:lvlJc w:val="right"/>
      <w:pPr>
        <w:ind w:left="4668" w:hanging="180"/>
      </w:pPr>
      <w:rPr>
        <w:rFonts w:ascii="Times New Roman" w:hAnsi="Times New Roman" w:cs="Times New Roman"/>
      </w:rPr>
    </w:lvl>
    <w:lvl w:ilvl="6" w:tplc="040E000F">
      <w:start w:val="1"/>
      <w:numFmt w:val="decimal"/>
      <w:lvlText w:val="%7."/>
      <w:lvlJc w:val="left"/>
      <w:pPr>
        <w:ind w:left="5388" w:hanging="360"/>
      </w:pPr>
      <w:rPr>
        <w:rFonts w:ascii="Times New Roman" w:hAnsi="Times New Roman" w:cs="Times New Roman"/>
      </w:rPr>
    </w:lvl>
    <w:lvl w:ilvl="7" w:tplc="040E0019">
      <w:start w:val="1"/>
      <w:numFmt w:val="lowerLetter"/>
      <w:lvlText w:val="%8."/>
      <w:lvlJc w:val="left"/>
      <w:pPr>
        <w:ind w:left="6108" w:hanging="360"/>
      </w:pPr>
      <w:rPr>
        <w:rFonts w:ascii="Times New Roman" w:hAnsi="Times New Roman" w:cs="Times New Roman"/>
      </w:rPr>
    </w:lvl>
    <w:lvl w:ilvl="8" w:tplc="040E001B">
      <w:start w:val="1"/>
      <w:numFmt w:val="lowerRoman"/>
      <w:lvlText w:val="%9."/>
      <w:lvlJc w:val="right"/>
      <w:pPr>
        <w:ind w:left="6828" w:hanging="180"/>
      </w:pPr>
      <w:rPr>
        <w:rFonts w:ascii="Times New Roman" w:hAnsi="Times New Roman" w:cs="Times New Roman"/>
      </w:rPr>
    </w:lvl>
  </w:abstractNum>
  <w:abstractNum w:abstractNumId="43">
    <w:nsid w:val="592D5A0E"/>
    <w:multiLevelType w:val="multilevel"/>
    <w:tmpl w:val="2F8EC2FE"/>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44">
    <w:nsid w:val="5A9F55FB"/>
    <w:multiLevelType w:val="multilevel"/>
    <w:tmpl w:val="9D24E2C4"/>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45">
    <w:nsid w:val="5DEB5645"/>
    <w:multiLevelType w:val="multilevel"/>
    <w:tmpl w:val="C082CD96"/>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46">
    <w:nsid w:val="5EEB2CF5"/>
    <w:multiLevelType w:val="multilevel"/>
    <w:tmpl w:val="C7EE6C14"/>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47">
    <w:nsid w:val="6308037F"/>
    <w:multiLevelType w:val="multilevel"/>
    <w:tmpl w:val="98DCA328"/>
    <w:lvl w:ilvl="0">
      <w:start w:val="1"/>
      <w:numFmt w:val="decimal"/>
      <w:lvlText w:val="%1."/>
      <w:lvlJc w:val="left"/>
      <w:pPr>
        <w:ind w:left="720" w:hanging="360"/>
      </w:pPr>
      <w:rPr>
        <w:rFonts w:ascii="Times New Roman" w:hAnsi="Times New Roman" w:cs="Times New Roman" w:hint="default"/>
      </w:rPr>
    </w:lvl>
    <w:lvl w:ilvl="1">
      <w:start w:val="1"/>
      <w:numFmt w:val="decimal"/>
      <w:isLgl/>
      <w:lvlText w:val="%1.%2."/>
      <w:lvlJc w:val="left"/>
      <w:pPr>
        <w:ind w:left="945" w:hanging="585"/>
      </w:pPr>
      <w:rPr>
        <w:rFonts w:ascii="Times New Roman" w:hAnsi="Times New Roman" w:cs="Times New Roman" w:hint="default"/>
      </w:rPr>
    </w:lvl>
    <w:lvl w:ilvl="2">
      <w:start w:val="2"/>
      <w:numFmt w:val="decimal"/>
      <w:isLgl/>
      <w:lvlText w:val="%1.%2.%3."/>
      <w:lvlJc w:val="left"/>
      <w:pPr>
        <w:ind w:left="1080" w:hanging="720"/>
      </w:pPr>
      <w:rPr>
        <w:rFonts w:ascii="Times New Roman" w:hAnsi="Times New Roman" w:cs="Times New Roman" w:hint="default"/>
      </w:rPr>
    </w:lvl>
    <w:lvl w:ilvl="3">
      <w:start w:val="1"/>
      <w:numFmt w:val="decimal"/>
      <w:isLgl/>
      <w:lvlText w:val="%1.%2.%3.%4."/>
      <w:lvlJc w:val="left"/>
      <w:pPr>
        <w:ind w:left="1080" w:hanging="720"/>
      </w:pPr>
      <w:rPr>
        <w:rFonts w:ascii="Times New Roman" w:hAnsi="Times New Roman" w:cs="Times New Roman" w:hint="default"/>
      </w:rPr>
    </w:lvl>
    <w:lvl w:ilvl="4">
      <w:start w:val="1"/>
      <w:numFmt w:val="decimal"/>
      <w:isLgl/>
      <w:lvlText w:val="%1.%2.%3.%4.%5."/>
      <w:lvlJc w:val="left"/>
      <w:pPr>
        <w:ind w:left="1440" w:hanging="1080"/>
      </w:pPr>
      <w:rPr>
        <w:rFonts w:ascii="Times New Roman" w:hAnsi="Times New Roman" w:cs="Times New Roman" w:hint="default"/>
      </w:rPr>
    </w:lvl>
    <w:lvl w:ilvl="5">
      <w:start w:val="1"/>
      <w:numFmt w:val="decimal"/>
      <w:isLgl/>
      <w:lvlText w:val="%1.%2.%3.%4.%5.%6."/>
      <w:lvlJc w:val="left"/>
      <w:pPr>
        <w:ind w:left="1440" w:hanging="1080"/>
      </w:pPr>
      <w:rPr>
        <w:rFonts w:ascii="Times New Roman" w:hAnsi="Times New Roman" w:cs="Times New Roman" w:hint="default"/>
      </w:rPr>
    </w:lvl>
    <w:lvl w:ilvl="6">
      <w:start w:val="1"/>
      <w:numFmt w:val="decimal"/>
      <w:isLgl/>
      <w:lvlText w:val="%1.%2.%3.%4.%5.%6.%7."/>
      <w:lvlJc w:val="left"/>
      <w:pPr>
        <w:ind w:left="1800" w:hanging="1440"/>
      </w:pPr>
      <w:rPr>
        <w:rFonts w:ascii="Times New Roman" w:hAnsi="Times New Roman" w:cs="Times New Roman" w:hint="default"/>
      </w:rPr>
    </w:lvl>
    <w:lvl w:ilvl="7">
      <w:start w:val="1"/>
      <w:numFmt w:val="decimal"/>
      <w:isLgl/>
      <w:lvlText w:val="%1.%2.%3.%4.%5.%6.%7.%8."/>
      <w:lvlJc w:val="left"/>
      <w:pPr>
        <w:ind w:left="1800" w:hanging="1440"/>
      </w:pPr>
      <w:rPr>
        <w:rFonts w:ascii="Times New Roman" w:hAnsi="Times New Roman" w:cs="Times New Roman" w:hint="default"/>
      </w:rPr>
    </w:lvl>
    <w:lvl w:ilvl="8">
      <w:start w:val="1"/>
      <w:numFmt w:val="decimal"/>
      <w:isLgl/>
      <w:lvlText w:val="%1.%2.%3.%4.%5.%6.%7.%8.%9."/>
      <w:lvlJc w:val="left"/>
      <w:pPr>
        <w:ind w:left="2160" w:hanging="1800"/>
      </w:pPr>
      <w:rPr>
        <w:rFonts w:ascii="Times New Roman" w:hAnsi="Times New Roman" w:cs="Times New Roman" w:hint="default"/>
      </w:rPr>
    </w:lvl>
  </w:abstractNum>
  <w:abstractNum w:abstractNumId="48">
    <w:nsid w:val="674D4FE9"/>
    <w:multiLevelType w:val="hybridMultilevel"/>
    <w:tmpl w:val="11EC0F46"/>
    <w:lvl w:ilvl="0" w:tplc="040E000F">
      <w:start w:val="1"/>
      <w:numFmt w:val="decimal"/>
      <w:lvlText w:val="%1."/>
      <w:lvlJc w:val="left"/>
      <w:pPr>
        <w:ind w:left="720" w:hanging="360"/>
      </w:pPr>
      <w:rPr>
        <w:rFonts w:ascii="Times New Roman" w:hAnsi="Times New Roman" w:cs="Times New Roman" w:hint="default"/>
      </w:rPr>
    </w:lvl>
    <w:lvl w:ilvl="1" w:tplc="040E0019">
      <w:start w:val="1"/>
      <w:numFmt w:val="lowerLetter"/>
      <w:lvlText w:val="%2."/>
      <w:lvlJc w:val="left"/>
      <w:pPr>
        <w:ind w:left="1440" w:hanging="360"/>
      </w:pPr>
      <w:rPr>
        <w:rFonts w:ascii="Times New Roman" w:hAnsi="Times New Roman" w:cs="Times New Roman"/>
      </w:rPr>
    </w:lvl>
    <w:lvl w:ilvl="2" w:tplc="040E001B">
      <w:start w:val="1"/>
      <w:numFmt w:val="lowerRoman"/>
      <w:lvlText w:val="%3."/>
      <w:lvlJc w:val="right"/>
      <w:pPr>
        <w:ind w:left="2160" w:hanging="180"/>
      </w:pPr>
      <w:rPr>
        <w:rFonts w:ascii="Times New Roman" w:hAnsi="Times New Roman" w:cs="Times New Roman"/>
      </w:rPr>
    </w:lvl>
    <w:lvl w:ilvl="3" w:tplc="040E000F">
      <w:start w:val="1"/>
      <w:numFmt w:val="decimal"/>
      <w:lvlText w:val="%4."/>
      <w:lvlJc w:val="left"/>
      <w:pPr>
        <w:ind w:left="2880" w:hanging="360"/>
      </w:pPr>
      <w:rPr>
        <w:rFonts w:ascii="Times New Roman" w:hAnsi="Times New Roman" w:cs="Times New Roman"/>
      </w:rPr>
    </w:lvl>
    <w:lvl w:ilvl="4" w:tplc="040E0019">
      <w:start w:val="1"/>
      <w:numFmt w:val="lowerLetter"/>
      <w:lvlText w:val="%5."/>
      <w:lvlJc w:val="left"/>
      <w:pPr>
        <w:ind w:left="3600" w:hanging="360"/>
      </w:pPr>
      <w:rPr>
        <w:rFonts w:ascii="Times New Roman" w:hAnsi="Times New Roman" w:cs="Times New Roman"/>
      </w:rPr>
    </w:lvl>
    <w:lvl w:ilvl="5" w:tplc="040E001B">
      <w:start w:val="1"/>
      <w:numFmt w:val="lowerRoman"/>
      <w:lvlText w:val="%6."/>
      <w:lvlJc w:val="right"/>
      <w:pPr>
        <w:ind w:left="4320" w:hanging="180"/>
      </w:pPr>
      <w:rPr>
        <w:rFonts w:ascii="Times New Roman" w:hAnsi="Times New Roman" w:cs="Times New Roman"/>
      </w:rPr>
    </w:lvl>
    <w:lvl w:ilvl="6" w:tplc="040E000F">
      <w:start w:val="1"/>
      <w:numFmt w:val="decimal"/>
      <w:lvlText w:val="%7."/>
      <w:lvlJc w:val="left"/>
      <w:pPr>
        <w:ind w:left="5040" w:hanging="360"/>
      </w:pPr>
      <w:rPr>
        <w:rFonts w:ascii="Times New Roman" w:hAnsi="Times New Roman" w:cs="Times New Roman"/>
      </w:rPr>
    </w:lvl>
    <w:lvl w:ilvl="7" w:tplc="040E0019">
      <w:start w:val="1"/>
      <w:numFmt w:val="lowerLetter"/>
      <w:lvlText w:val="%8."/>
      <w:lvlJc w:val="left"/>
      <w:pPr>
        <w:ind w:left="5760" w:hanging="360"/>
      </w:pPr>
      <w:rPr>
        <w:rFonts w:ascii="Times New Roman" w:hAnsi="Times New Roman" w:cs="Times New Roman"/>
      </w:rPr>
    </w:lvl>
    <w:lvl w:ilvl="8" w:tplc="040E001B">
      <w:start w:val="1"/>
      <w:numFmt w:val="lowerRoman"/>
      <w:lvlText w:val="%9."/>
      <w:lvlJc w:val="right"/>
      <w:pPr>
        <w:ind w:left="6480" w:hanging="180"/>
      </w:pPr>
      <w:rPr>
        <w:rFonts w:ascii="Times New Roman" w:hAnsi="Times New Roman" w:cs="Times New Roman"/>
      </w:rPr>
    </w:lvl>
  </w:abstractNum>
  <w:abstractNum w:abstractNumId="49">
    <w:nsid w:val="6AB14881"/>
    <w:multiLevelType w:val="multilevel"/>
    <w:tmpl w:val="694E586A"/>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50">
    <w:nsid w:val="6D744B91"/>
    <w:multiLevelType w:val="multilevel"/>
    <w:tmpl w:val="76668416"/>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51">
    <w:nsid w:val="707042E3"/>
    <w:multiLevelType w:val="hybridMultilevel"/>
    <w:tmpl w:val="6B680384"/>
    <w:lvl w:ilvl="0" w:tplc="040E000F">
      <w:start w:val="1"/>
      <w:numFmt w:val="decimal"/>
      <w:lvlText w:val="%1."/>
      <w:lvlJc w:val="left"/>
      <w:pPr>
        <w:ind w:left="720" w:hanging="360"/>
      </w:pPr>
      <w:rPr>
        <w:rFonts w:ascii="Times New Roman" w:hAnsi="Times New Roman" w:cs="Times New Roman" w:hint="default"/>
      </w:rPr>
    </w:lvl>
    <w:lvl w:ilvl="1" w:tplc="040E0019">
      <w:start w:val="1"/>
      <w:numFmt w:val="lowerLetter"/>
      <w:lvlText w:val="%2."/>
      <w:lvlJc w:val="left"/>
      <w:pPr>
        <w:ind w:left="1440" w:hanging="360"/>
      </w:pPr>
      <w:rPr>
        <w:rFonts w:ascii="Times New Roman" w:hAnsi="Times New Roman" w:cs="Times New Roman"/>
      </w:rPr>
    </w:lvl>
    <w:lvl w:ilvl="2" w:tplc="040E001B">
      <w:start w:val="1"/>
      <w:numFmt w:val="lowerRoman"/>
      <w:lvlText w:val="%3."/>
      <w:lvlJc w:val="right"/>
      <w:pPr>
        <w:ind w:left="2160" w:hanging="180"/>
      </w:pPr>
      <w:rPr>
        <w:rFonts w:ascii="Times New Roman" w:hAnsi="Times New Roman" w:cs="Times New Roman"/>
      </w:rPr>
    </w:lvl>
    <w:lvl w:ilvl="3" w:tplc="040E000F">
      <w:start w:val="1"/>
      <w:numFmt w:val="decimal"/>
      <w:lvlText w:val="%4."/>
      <w:lvlJc w:val="left"/>
      <w:pPr>
        <w:ind w:left="2880" w:hanging="360"/>
      </w:pPr>
      <w:rPr>
        <w:rFonts w:ascii="Times New Roman" w:hAnsi="Times New Roman" w:cs="Times New Roman"/>
      </w:rPr>
    </w:lvl>
    <w:lvl w:ilvl="4" w:tplc="040E0019">
      <w:start w:val="1"/>
      <w:numFmt w:val="lowerLetter"/>
      <w:lvlText w:val="%5."/>
      <w:lvlJc w:val="left"/>
      <w:pPr>
        <w:ind w:left="3600" w:hanging="360"/>
      </w:pPr>
      <w:rPr>
        <w:rFonts w:ascii="Times New Roman" w:hAnsi="Times New Roman" w:cs="Times New Roman"/>
      </w:rPr>
    </w:lvl>
    <w:lvl w:ilvl="5" w:tplc="040E001B">
      <w:start w:val="1"/>
      <w:numFmt w:val="lowerRoman"/>
      <w:lvlText w:val="%6."/>
      <w:lvlJc w:val="right"/>
      <w:pPr>
        <w:ind w:left="4320" w:hanging="180"/>
      </w:pPr>
      <w:rPr>
        <w:rFonts w:ascii="Times New Roman" w:hAnsi="Times New Roman" w:cs="Times New Roman"/>
      </w:rPr>
    </w:lvl>
    <w:lvl w:ilvl="6" w:tplc="040E000F">
      <w:start w:val="1"/>
      <w:numFmt w:val="decimal"/>
      <w:lvlText w:val="%7."/>
      <w:lvlJc w:val="left"/>
      <w:pPr>
        <w:ind w:left="5040" w:hanging="360"/>
      </w:pPr>
      <w:rPr>
        <w:rFonts w:ascii="Times New Roman" w:hAnsi="Times New Roman" w:cs="Times New Roman"/>
      </w:rPr>
    </w:lvl>
    <w:lvl w:ilvl="7" w:tplc="040E0019">
      <w:start w:val="1"/>
      <w:numFmt w:val="lowerLetter"/>
      <w:lvlText w:val="%8."/>
      <w:lvlJc w:val="left"/>
      <w:pPr>
        <w:ind w:left="5760" w:hanging="360"/>
      </w:pPr>
      <w:rPr>
        <w:rFonts w:ascii="Times New Roman" w:hAnsi="Times New Roman" w:cs="Times New Roman"/>
      </w:rPr>
    </w:lvl>
    <w:lvl w:ilvl="8" w:tplc="040E001B">
      <w:start w:val="1"/>
      <w:numFmt w:val="lowerRoman"/>
      <w:lvlText w:val="%9."/>
      <w:lvlJc w:val="right"/>
      <w:pPr>
        <w:ind w:left="6480" w:hanging="180"/>
      </w:pPr>
      <w:rPr>
        <w:rFonts w:ascii="Times New Roman" w:hAnsi="Times New Roman" w:cs="Times New Roman"/>
      </w:rPr>
    </w:lvl>
  </w:abstractNum>
  <w:abstractNum w:abstractNumId="52">
    <w:nsid w:val="7111702A"/>
    <w:multiLevelType w:val="multilevel"/>
    <w:tmpl w:val="040E001D"/>
    <w:lvl w:ilvl="0">
      <w:start w:val="1"/>
      <w:numFmt w:val="decimal"/>
      <w:lvlText w:val="%1)"/>
      <w:lvlJc w:val="left"/>
      <w:pPr>
        <w:ind w:left="360" w:hanging="360"/>
      </w:pPr>
      <w:rPr>
        <w:rFonts w:ascii="Times New Roman" w:hAnsi="Times New Roman" w:cs="Times New Roman"/>
      </w:rPr>
    </w:lvl>
    <w:lvl w:ilvl="1">
      <w:start w:val="1"/>
      <w:numFmt w:val="lowerLetter"/>
      <w:lvlText w:val="%2)"/>
      <w:lvlJc w:val="left"/>
      <w:pPr>
        <w:ind w:left="720" w:hanging="360"/>
      </w:pPr>
      <w:rPr>
        <w:rFonts w:ascii="Times New Roman" w:hAnsi="Times New Roman" w:cs="Times New Roman"/>
      </w:rPr>
    </w:lvl>
    <w:lvl w:ilvl="2">
      <w:start w:val="1"/>
      <w:numFmt w:val="lowerRoman"/>
      <w:lvlText w:val="%3)"/>
      <w:lvlJc w:val="left"/>
      <w:pPr>
        <w:ind w:left="1080" w:hanging="360"/>
      </w:pPr>
      <w:rPr>
        <w:rFonts w:ascii="Times New Roman" w:hAnsi="Times New Roman" w:cs="Times New Roman"/>
      </w:rPr>
    </w:lvl>
    <w:lvl w:ilvl="3">
      <w:start w:val="1"/>
      <w:numFmt w:val="decimal"/>
      <w:lvlText w:val="(%4)"/>
      <w:lvlJc w:val="left"/>
      <w:pPr>
        <w:ind w:left="1440" w:hanging="360"/>
      </w:pPr>
      <w:rPr>
        <w:rFonts w:ascii="Times New Roman" w:hAnsi="Times New Roman" w:cs="Times New Roman"/>
      </w:rPr>
    </w:lvl>
    <w:lvl w:ilvl="4">
      <w:start w:val="1"/>
      <w:numFmt w:val="lowerLetter"/>
      <w:lvlText w:val="(%5)"/>
      <w:lvlJc w:val="left"/>
      <w:pPr>
        <w:ind w:left="1800" w:hanging="360"/>
      </w:pPr>
      <w:rPr>
        <w:rFonts w:ascii="Times New Roman" w:hAnsi="Times New Roman" w:cs="Times New Roman"/>
      </w:rPr>
    </w:lvl>
    <w:lvl w:ilvl="5">
      <w:start w:val="1"/>
      <w:numFmt w:val="lowerRoman"/>
      <w:lvlText w:val="(%6)"/>
      <w:lvlJc w:val="left"/>
      <w:pPr>
        <w:ind w:left="2160" w:hanging="360"/>
      </w:pPr>
      <w:rPr>
        <w:rFonts w:ascii="Times New Roman" w:hAnsi="Times New Roman" w:cs="Times New Roman"/>
      </w:rPr>
    </w:lvl>
    <w:lvl w:ilvl="6">
      <w:start w:val="1"/>
      <w:numFmt w:val="decimal"/>
      <w:lvlText w:val="%7."/>
      <w:lvlJc w:val="left"/>
      <w:pPr>
        <w:ind w:left="2520" w:hanging="360"/>
      </w:pPr>
      <w:rPr>
        <w:rFonts w:ascii="Times New Roman" w:hAnsi="Times New Roman" w:cs="Times New Roman"/>
      </w:rPr>
    </w:lvl>
    <w:lvl w:ilvl="7">
      <w:start w:val="1"/>
      <w:numFmt w:val="lowerLetter"/>
      <w:lvlText w:val="%8."/>
      <w:lvlJc w:val="left"/>
      <w:pPr>
        <w:ind w:left="2880" w:hanging="360"/>
      </w:pPr>
      <w:rPr>
        <w:rFonts w:ascii="Times New Roman" w:hAnsi="Times New Roman" w:cs="Times New Roman"/>
      </w:rPr>
    </w:lvl>
    <w:lvl w:ilvl="8">
      <w:start w:val="1"/>
      <w:numFmt w:val="lowerRoman"/>
      <w:lvlText w:val="%9."/>
      <w:lvlJc w:val="left"/>
      <w:pPr>
        <w:ind w:left="3240" w:hanging="360"/>
      </w:pPr>
      <w:rPr>
        <w:rFonts w:ascii="Times New Roman" w:hAnsi="Times New Roman" w:cs="Times New Roman"/>
      </w:rPr>
    </w:lvl>
  </w:abstractNum>
  <w:abstractNum w:abstractNumId="53">
    <w:nsid w:val="79BB4C06"/>
    <w:multiLevelType w:val="multilevel"/>
    <w:tmpl w:val="AA8080A0"/>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54">
    <w:nsid w:val="7BA24D77"/>
    <w:multiLevelType w:val="multilevel"/>
    <w:tmpl w:val="1DEC4038"/>
    <w:lvl w:ilvl="0">
      <w:start w:val="4"/>
      <w:numFmt w:val="decimal"/>
      <w:lvlText w:val="%1."/>
      <w:lvlJc w:val="left"/>
      <w:pPr>
        <w:ind w:left="360" w:hanging="360"/>
      </w:pPr>
      <w:rPr>
        <w:rFonts w:ascii="Times New Roman" w:hAnsi="Times New Roman" w:cs="Times New Roman" w:hint="default"/>
      </w:rPr>
    </w:lvl>
    <w:lvl w:ilvl="1">
      <w:start w:val="1"/>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720" w:hanging="720"/>
      </w:pPr>
      <w:rPr>
        <w:rFonts w:ascii="Times New Roman" w:hAnsi="Times New Roman" w:cs="Times New Roman" w:hint="default"/>
      </w:rPr>
    </w:lvl>
    <w:lvl w:ilvl="3">
      <w:start w:val="1"/>
      <w:numFmt w:val="decimal"/>
      <w:lvlText w:val="%1.%2.%3.%4."/>
      <w:lvlJc w:val="left"/>
      <w:pPr>
        <w:ind w:left="720" w:hanging="720"/>
      </w:pPr>
      <w:rPr>
        <w:rFonts w:ascii="Times New Roman" w:hAnsi="Times New Roman" w:cs="Times New Roman" w:hint="default"/>
      </w:rPr>
    </w:lvl>
    <w:lvl w:ilvl="4">
      <w:start w:val="1"/>
      <w:numFmt w:val="decimal"/>
      <w:lvlText w:val="%1.%2.%3.%4.%5."/>
      <w:lvlJc w:val="left"/>
      <w:pPr>
        <w:ind w:left="1080" w:hanging="1080"/>
      </w:pPr>
      <w:rPr>
        <w:rFonts w:ascii="Times New Roman" w:hAnsi="Times New Roman" w:cs="Times New Roman" w:hint="default"/>
      </w:rPr>
    </w:lvl>
    <w:lvl w:ilvl="5">
      <w:start w:val="1"/>
      <w:numFmt w:val="decimal"/>
      <w:lvlText w:val="%1.%2.%3.%4.%5.%6."/>
      <w:lvlJc w:val="left"/>
      <w:pPr>
        <w:ind w:left="1080" w:hanging="1080"/>
      </w:pPr>
      <w:rPr>
        <w:rFonts w:ascii="Times New Roman" w:hAnsi="Times New Roman" w:cs="Times New Roman" w:hint="default"/>
      </w:rPr>
    </w:lvl>
    <w:lvl w:ilvl="6">
      <w:start w:val="1"/>
      <w:numFmt w:val="decimal"/>
      <w:lvlText w:val="%1.%2.%3.%4.%5.%6.%7."/>
      <w:lvlJc w:val="left"/>
      <w:pPr>
        <w:ind w:left="1440" w:hanging="1440"/>
      </w:pPr>
      <w:rPr>
        <w:rFonts w:ascii="Times New Roman" w:hAnsi="Times New Roman" w:cs="Times New Roman" w:hint="default"/>
      </w:rPr>
    </w:lvl>
    <w:lvl w:ilvl="7">
      <w:start w:val="1"/>
      <w:numFmt w:val="decimal"/>
      <w:lvlText w:val="%1.%2.%3.%4.%5.%6.%7.%8."/>
      <w:lvlJc w:val="left"/>
      <w:pPr>
        <w:ind w:left="1440" w:hanging="1440"/>
      </w:pPr>
      <w:rPr>
        <w:rFonts w:ascii="Times New Roman" w:hAnsi="Times New Roman" w:cs="Times New Roman" w:hint="default"/>
      </w:rPr>
    </w:lvl>
    <w:lvl w:ilvl="8">
      <w:start w:val="1"/>
      <w:numFmt w:val="decimal"/>
      <w:lvlText w:val="%1.%2.%3.%4.%5.%6.%7.%8.%9."/>
      <w:lvlJc w:val="left"/>
      <w:pPr>
        <w:ind w:left="1800" w:hanging="1800"/>
      </w:pPr>
      <w:rPr>
        <w:rFonts w:ascii="Times New Roman" w:hAnsi="Times New Roman" w:cs="Times New Roman" w:hint="default"/>
      </w:rPr>
    </w:lvl>
  </w:abstractNum>
  <w:abstractNum w:abstractNumId="55">
    <w:nsid w:val="7F69215D"/>
    <w:multiLevelType w:val="multilevel"/>
    <w:tmpl w:val="506253E2"/>
    <w:lvl w:ilvl="0">
      <w:start w:val="1"/>
      <w:numFmt w:val="bullet"/>
      <w:lvlText w:val="•"/>
      <w:lvlJc w:val="left"/>
    </w:lvl>
    <w:lvl w:ilvl="1">
      <w:numFmt w:val="decimal"/>
      <w:lvlText w:val=""/>
      <w:lvlJc w:val="left"/>
      <w:rPr>
        <w:rFonts w:ascii="Times New Roman" w:hAnsi="Times New Roman" w:cs="Times New Roman"/>
      </w:rPr>
    </w:lvl>
    <w:lvl w:ilvl="2">
      <w:numFmt w:val="decimal"/>
      <w:lvlText w:val=""/>
      <w:lvlJc w:val="left"/>
      <w:rPr>
        <w:rFonts w:ascii="Times New Roman" w:hAnsi="Times New Roman" w:cs="Times New Roman"/>
      </w:rPr>
    </w:lvl>
    <w:lvl w:ilvl="3">
      <w:numFmt w:val="decimal"/>
      <w:lvlText w:val=""/>
      <w:lvlJc w:val="left"/>
      <w:rPr>
        <w:rFonts w:ascii="Times New Roman" w:hAnsi="Times New Roman" w:cs="Times New Roman"/>
      </w:rPr>
    </w:lvl>
    <w:lvl w:ilvl="4">
      <w:numFmt w:val="decimal"/>
      <w:lvlText w:val=""/>
      <w:lvlJc w:val="left"/>
      <w:rPr>
        <w:rFonts w:ascii="Times New Roman" w:hAnsi="Times New Roman" w:cs="Times New Roman"/>
      </w:rPr>
    </w:lvl>
    <w:lvl w:ilvl="5">
      <w:numFmt w:val="decimal"/>
      <w:lvlText w:val=""/>
      <w:lvlJc w:val="left"/>
      <w:rPr>
        <w:rFonts w:ascii="Times New Roman" w:hAnsi="Times New Roman" w:cs="Times New Roman"/>
      </w:rPr>
    </w:lvl>
    <w:lvl w:ilvl="6">
      <w:numFmt w:val="decimal"/>
      <w:lvlText w:val=""/>
      <w:lvlJc w:val="left"/>
      <w:rPr>
        <w:rFonts w:ascii="Times New Roman" w:hAnsi="Times New Roman" w:cs="Times New Roman"/>
      </w:rPr>
    </w:lvl>
    <w:lvl w:ilvl="7">
      <w:numFmt w:val="decimal"/>
      <w:lvlText w:val=""/>
      <w:lvlJc w:val="left"/>
      <w:rPr>
        <w:rFonts w:ascii="Times New Roman" w:hAnsi="Times New Roman" w:cs="Times New Roman"/>
      </w:rPr>
    </w:lvl>
    <w:lvl w:ilvl="8">
      <w:numFmt w:val="decimal"/>
      <w:lvlText w:val=""/>
      <w:lvlJc w:val="left"/>
      <w:rPr>
        <w:rFonts w:ascii="Times New Roman" w:hAnsi="Times New Roman" w:cs="Times New Roman"/>
      </w:rPr>
    </w:lvl>
  </w:abstractNum>
  <w:num w:numId="1">
    <w:abstractNumId w:val="4"/>
  </w:num>
  <w:num w:numId="2">
    <w:abstractNumId w:val="22"/>
  </w:num>
  <w:num w:numId="3">
    <w:abstractNumId w:val="8"/>
  </w:num>
  <w:num w:numId="4">
    <w:abstractNumId w:val="7"/>
  </w:num>
  <w:num w:numId="5">
    <w:abstractNumId w:val="41"/>
  </w:num>
  <w:num w:numId="6">
    <w:abstractNumId w:val="15"/>
  </w:num>
  <w:num w:numId="7">
    <w:abstractNumId w:val="37"/>
  </w:num>
  <w:num w:numId="8">
    <w:abstractNumId w:val="39"/>
  </w:num>
  <w:num w:numId="9">
    <w:abstractNumId w:val="1"/>
  </w:num>
  <w:num w:numId="10">
    <w:abstractNumId w:val="53"/>
  </w:num>
  <w:num w:numId="11">
    <w:abstractNumId w:val="28"/>
  </w:num>
  <w:num w:numId="12">
    <w:abstractNumId w:val="34"/>
  </w:num>
  <w:num w:numId="13">
    <w:abstractNumId w:val="45"/>
  </w:num>
  <w:num w:numId="14">
    <w:abstractNumId w:val="50"/>
  </w:num>
  <w:num w:numId="15">
    <w:abstractNumId w:val="35"/>
  </w:num>
  <w:num w:numId="16">
    <w:abstractNumId w:val="14"/>
  </w:num>
  <w:num w:numId="17">
    <w:abstractNumId w:val="16"/>
  </w:num>
  <w:num w:numId="18">
    <w:abstractNumId w:val="30"/>
  </w:num>
  <w:num w:numId="19">
    <w:abstractNumId w:val="13"/>
  </w:num>
  <w:num w:numId="20">
    <w:abstractNumId w:val="10"/>
  </w:num>
  <w:num w:numId="21">
    <w:abstractNumId w:val="25"/>
  </w:num>
  <w:num w:numId="22">
    <w:abstractNumId w:val="5"/>
  </w:num>
  <w:num w:numId="23">
    <w:abstractNumId w:val="43"/>
  </w:num>
  <w:num w:numId="24">
    <w:abstractNumId w:val="11"/>
  </w:num>
  <w:num w:numId="25">
    <w:abstractNumId w:val="44"/>
  </w:num>
  <w:num w:numId="26">
    <w:abstractNumId w:val="3"/>
  </w:num>
  <w:num w:numId="27">
    <w:abstractNumId w:val="38"/>
  </w:num>
  <w:num w:numId="28">
    <w:abstractNumId w:val="27"/>
  </w:num>
  <w:num w:numId="29">
    <w:abstractNumId w:val="55"/>
  </w:num>
  <w:num w:numId="30">
    <w:abstractNumId w:val="33"/>
  </w:num>
  <w:num w:numId="31">
    <w:abstractNumId w:val="36"/>
  </w:num>
  <w:num w:numId="32">
    <w:abstractNumId w:val="2"/>
  </w:num>
  <w:num w:numId="33">
    <w:abstractNumId w:val="12"/>
  </w:num>
  <w:num w:numId="34">
    <w:abstractNumId w:val="49"/>
  </w:num>
  <w:num w:numId="35">
    <w:abstractNumId w:val="46"/>
  </w:num>
  <w:num w:numId="36">
    <w:abstractNumId w:val="18"/>
  </w:num>
  <w:num w:numId="37">
    <w:abstractNumId w:val="52"/>
  </w:num>
  <w:num w:numId="38">
    <w:abstractNumId w:val="47"/>
  </w:num>
  <w:num w:numId="39">
    <w:abstractNumId w:val="24"/>
  </w:num>
  <w:num w:numId="40">
    <w:abstractNumId w:val="23"/>
  </w:num>
  <w:num w:numId="41">
    <w:abstractNumId w:val="31"/>
  </w:num>
  <w:num w:numId="42">
    <w:abstractNumId w:val="32"/>
  </w:num>
  <w:num w:numId="43">
    <w:abstractNumId w:val="6"/>
  </w:num>
  <w:num w:numId="44">
    <w:abstractNumId w:val="21"/>
  </w:num>
  <w:num w:numId="45">
    <w:abstractNumId w:val="48"/>
  </w:num>
  <w:num w:numId="46">
    <w:abstractNumId w:val="17"/>
  </w:num>
  <w:num w:numId="47">
    <w:abstractNumId w:val="0"/>
  </w:num>
  <w:num w:numId="48">
    <w:abstractNumId w:val="26"/>
  </w:num>
  <w:num w:numId="49">
    <w:abstractNumId w:val="54"/>
  </w:num>
  <w:num w:numId="50">
    <w:abstractNumId w:val="42"/>
  </w:num>
  <w:num w:numId="51">
    <w:abstractNumId w:val="20"/>
  </w:num>
  <w:num w:numId="52">
    <w:abstractNumId w:val="9"/>
  </w:num>
  <w:num w:numId="53">
    <w:abstractNumId w:val="51"/>
  </w:num>
  <w:num w:numId="54">
    <w:abstractNumId w:val="40"/>
  </w:num>
  <w:num w:numId="55">
    <w:abstractNumId w:val="29"/>
  </w:num>
  <w:num w:numId="56">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4677D"/>
    <w:rsid w:val="0084677D"/>
  </w:rsids>
  <m:mathPr>
    <m:mathFont m:val="Cambria Math"/>
    <m:brkBin m:val="before"/>
    <m:brkBinSub m:val="--"/>
    <m:smallFrac m:val="off"/>
    <m:dispDef/>
    <m:lMargin m:val="0"/>
    <m:rMargin m:val="0"/>
    <m:defJc m:val="centerGroup"/>
    <m:wrapIndent m:val="1440"/>
    <m:intLim m:val="subSup"/>
    <m:naryLim m:val="undOvr"/>
  </m:mathPr>
  <w:uiCompat97To2003/>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hu-HU" w:eastAsia="hu-H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nhideWhenUsed="0"/>
    <w:lsdException w:name="toc 2" w:unhideWhenUsed="0"/>
    <w:lsdException w:name="toc 3" w:unhideWhenUsed="0"/>
    <w:lsdException w:name="toc 4" w:unhideWhenUsed="0"/>
    <w:lsdException w:name="toc 5" w:unhideWhenUsed="0"/>
    <w:lsdException w:name="toc 6" w:unhideWhenUsed="0"/>
    <w:lsdException w:name="toc 7" w:unhideWhenUsed="0"/>
    <w:lsdException w:name="toc 8" w:unhideWhenUsed="0"/>
    <w:lsdException w:name="toc 9" w:unhideWhenUsed="0"/>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Calibri" w:hAnsi="Calibri" w:cs="Calibri"/>
    </w:rPr>
  </w:style>
  <w:style w:type="paragraph" w:styleId="Heading1">
    <w:name w:val="heading 1"/>
    <w:basedOn w:val="Normal"/>
    <w:next w:val="Normal"/>
    <w:link w:val="Heading1Char"/>
    <w:uiPriority w:val="99"/>
    <w:qFormat/>
    <w:pPr>
      <w:keepNext/>
      <w:keepLines/>
      <w:spacing w:before="480" w:after="0"/>
      <w:outlineLvl w:val="0"/>
    </w:pPr>
    <w:rPr>
      <w:rFonts w:ascii="Cambria" w:hAnsi="Cambria" w:cs="Cambria"/>
      <w:b/>
      <w:bCs/>
      <w:sz w:val="28"/>
      <w:szCs w:val="28"/>
    </w:rPr>
  </w:style>
  <w:style w:type="paragraph" w:styleId="Heading2">
    <w:name w:val="heading 2"/>
    <w:basedOn w:val="Normal"/>
    <w:next w:val="Normal"/>
    <w:link w:val="Heading2Char"/>
    <w:uiPriority w:val="99"/>
    <w:qFormat/>
    <w:pPr>
      <w:keepNext/>
      <w:keepLines/>
      <w:spacing w:before="200" w:after="0"/>
      <w:outlineLvl w:val="1"/>
    </w:pPr>
    <w:rPr>
      <w:rFonts w:ascii="Cambria" w:hAnsi="Cambria" w:cs="Cambria"/>
      <w:b/>
      <w:bCs/>
      <w:color w:val="4F81BD"/>
      <w:sz w:val="26"/>
      <w:szCs w:val="26"/>
    </w:rPr>
  </w:style>
  <w:style w:type="paragraph" w:styleId="Heading3">
    <w:name w:val="heading 3"/>
    <w:basedOn w:val="Normal"/>
    <w:next w:val="Normal"/>
    <w:link w:val="Heading3Char"/>
    <w:uiPriority w:val="99"/>
    <w:qFormat/>
    <w:pPr>
      <w:keepNext/>
      <w:keepLines/>
      <w:spacing w:before="200" w:after="0"/>
      <w:outlineLvl w:val="2"/>
    </w:pPr>
    <w:rPr>
      <w:rFonts w:ascii="Cambria" w:hAnsi="Cambria" w:cs="Cambria"/>
      <w:b/>
      <w:bCs/>
      <w:color w:val="4F81BD"/>
    </w:rPr>
  </w:style>
  <w:style w:type="character" w:default="1" w:styleId="DefaultParagraphFont">
    <w:name w:val="Default Paragraph Font"/>
    <w:uiPriority w:val="99"/>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Pr>
      <w:rFonts w:ascii="Cambria" w:hAnsi="Cambria" w:cs="Cambria"/>
      <w:b/>
      <w:bCs/>
      <w:color w:val="auto"/>
      <w:sz w:val="28"/>
      <w:szCs w:val="28"/>
    </w:rPr>
  </w:style>
  <w:style w:type="character" w:customStyle="1" w:styleId="Heading2Char">
    <w:name w:val="Heading 2 Char"/>
    <w:basedOn w:val="DefaultParagraphFont"/>
    <w:link w:val="Heading2"/>
    <w:uiPriority w:val="99"/>
    <w:rPr>
      <w:rFonts w:ascii="Cambria" w:hAnsi="Cambria" w:cs="Cambria"/>
      <w:b/>
      <w:bCs/>
      <w:color w:val="4F81BD"/>
      <w:sz w:val="26"/>
      <w:szCs w:val="26"/>
    </w:rPr>
  </w:style>
  <w:style w:type="character" w:customStyle="1" w:styleId="Heading3Char">
    <w:name w:val="Heading 3 Char"/>
    <w:basedOn w:val="DefaultParagraphFont"/>
    <w:link w:val="Heading3"/>
    <w:uiPriority w:val="99"/>
    <w:rPr>
      <w:rFonts w:ascii="Cambria" w:hAnsi="Cambria" w:cs="Cambria"/>
      <w:b/>
      <w:bCs/>
      <w:color w:val="4F81BD"/>
    </w:rPr>
  </w:style>
  <w:style w:type="paragraph" w:styleId="Header">
    <w:name w:val="header"/>
    <w:basedOn w:val="Normal"/>
    <w:link w:val="HeaderChar"/>
    <w:uiPriority w:val="99"/>
    <w:pPr>
      <w:tabs>
        <w:tab w:val="center" w:pos="4536"/>
        <w:tab w:val="right" w:pos="9072"/>
      </w:tabs>
      <w:spacing w:after="0" w:line="240" w:lineRule="auto"/>
    </w:pPr>
  </w:style>
  <w:style w:type="character" w:customStyle="1" w:styleId="HeaderChar">
    <w:name w:val="Header Char"/>
    <w:basedOn w:val="DefaultParagraphFont"/>
    <w:link w:val="Header"/>
    <w:uiPriority w:val="99"/>
    <w:rPr>
      <w:rFonts w:ascii="Times New Roman" w:hAnsi="Times New Roman" w:cs="Times New Roman"/>
    </w:rPr>
  </w:style>
  <w:style w:type="paragraph" w:styleId="Footer">
    <w:name w:val="footer"/>
    <w:basedOn w:val="Normal"/>
    <w:link w:val="FooterChar"/>
    <w:uiPriority w:val="99"/>
    <w:pPr>
      <w:tabs>
        <w:tab w:val="center" w:pos="4536"/>
        <w:tab w:val="right" w:pos="9072"/>
      </w:tabs>
      <w:spacing w:after="0" w:line="240" w:lineRule="auto"/>
    </w:pPr>
  </w:style>
  <w:style w:type="character" w:customStyle="1" w:styleId="FooterChar">
    <w:name w:val="Footer Char"/>
    <w:basedOn w:val="DefaultParagraphFont"/>
    <w:link w:val="Footer"/>
    <w:uiPriority w:val="99"/>
    <w:rPr>
      <w:rFonts w:ascii="Times New Roman" w:hAnsi="Times New Roman" w:cs="Times New Roman"/>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character" w:styleId="Hyperlink">
    <w:name w:val="Hyperlink"/>
    <w:basedOn w:val="DefaultParagraphFont"/>
    <w:uiPriority w:val="99"/>
    <w:rPr>
      <w:rFonts w:ascii="Times New Roman" w:hAnsi="Times New Roman" w:cs="Times New Roman"/>
      <w:color w:val="0000FF"/>
      <w:u w:val="single"/>
    </w:rPr>
  </w:style>
  <w:style w:type="paragraph" w:styleId="ListParagraph">
    <w:name w:val="List Paragraph"/>
    <w:basedOn w:val="Normal"/>
    <w:uiPriority w:val="99"/>
    <w:qFormat/>
    <w:pPr>
      <w:ind w:left="720"/>
    </w:pPr>
  </w:style>
  <w:style w:type="paragraph" w:styleId="Quote">
    <w:name w:val="Quote"/>
    <w:basedOn w:val="Normal"/>
    <w:next w:val="Normal"/>
    <w:link w:val="QuoteChar"/>
    <w:uiPriority w:val="99"/>
    <w:qFormat/>
    <w:rPr>
      <w:i/>
      <w:iCs/>
      <w:color w:val="000000"/>
    </w:rPr>
  </w:style>
  <w:style w:type="character" w:customStyle="1" w:styleId="QuoteChar">
    <w:name w:val="Quote Char"/>
    <w:basedOn w:val="DefaultParagraphFont"/>
    <w:link w:val="Quote"/>
    <w:uiPriority w:val="99"/>
    <w:rPr>
      <w:rFonts w:ascii="Times New Roman" w:hAnsi="Times New Roman" w:cs="Times New Roman"/>
      <w:i/>
      <w:iCs/>
      <w:color w:val="000000"/>
    </w:rPr>
  </w:style>
  <w:style w:type="paragraph" w:styleId="TOC1">
    <w:name w:val="toc 1"/>
    <w:basedOn w:val="Normal"/>
    <w:next w:val="Normal"/>
    <w:autoRedefine/>
    <w:uiPriority w:val="99"/>
    <w:pPr>
      <w:tabs>
        <w:tab w:val="left" w:pos="660"/>
        <w:tab w:val="left" w:pos="1100"/>
        <w:tab w:val="right" w:leader="dot" w:pos="9062"/>
      </w:tabs>
      <w:spacing w:before="240" w:after="120"/>
    </w:pPr>
    <w:rPr>
      <w:noProof/>
      <w:sz w:val="24"/>
      <w:szCs w:val="24"/>
    </w:rPr>
  </w:style>
  <w:style w:type="paragraph" w:styleId="TOC2">
    <w:name w:val="toc 2"/>
    <w:basedOn w:val="Normal"/>
    <w:next w:val="Normal"/>
    <w:autoRedefine/>
    <w:uiPriority w:val="99"/>
    <w:pPr>
      <w:tabs>
        <w:tab w:val="left" w:pos="880"/>
        <w:tab w:val="right" w:leader="dot" w:pos="9062"/>
      </w:tabs>
      <w:spacing w:before="120" w:after="0"/>
      <w:ind w:left="426"/>
    </w:pPr>
    <w:rPr>
      <w:b/>
      <w:bCs/>
      <w:noProof/>
      <w:sz w:val="20"/>
      <w:szCs w:val="20"/>
    </w:rPr>
  </w:style>
  <w:style w:type="paragraph" w:styleId="TOC3">
    <w:name w:val="toc 3"/>
    <w:basedOn w:val="Normal"/>
    <w:next w:val="Normal"/>
    <w:autoRedefine/>
    <w:uiPriority w:val="99"/>
    <w:pPr>
      <w:spacing w:after="0"/>
      <w:ind w:left="440"/>
    </w:pPr>
    <w:rPr>
      <w:sz w:val="20"/>
      <w:szCs w:val="20"/>
    </w:rPr>
  </w:style>
  <w:style w:type="paragraph" w:styleId="TOC4">
    <w:name w:val="toc 4"/>
    <w:basedOn w:val="Normal"/>
    <w:next w:val="Normal"/>
    <w:autoRedefine/>
    <w:uiPriority w:val="99"/>
    <w:pPr>
      <w:spacing w:after="0"/>
      <w:ind w:left="660"/>
    </w:pPr>
    <w:rPr>
      <w:sz w:val="20"/>
      <w:szCs w:val="20"/>
    </w:rPr>
  </w:style>
  <w:style w:type="paragraph" w:styleId="TOC5">
    <w:name w:val="toc 5"/>
    <w:basedOn w:val="Normal"/>
    <w:next w:val="Normal"/>
    <w:autoRedefine/>
    <w:uiPriority w:val="99"/>
    <w:pPr>
      <w:spacing w:after="0"/>
      <w:ind w:left="880"/>
    </w:pPr>
    <w:rPr>
      <w:sz w:val="20"/>
      <w:szCs w:val="20"/>
    </w:rPr>
  </w:style>
  <w:style w:type="paragraph" w:styleId="TOC6">
    <w:name w:val="toc 6"/>
    <w:basedOn w:val="Normal"/>
    <w:next w:val="Normal"/>
    <w:autoRedefine/>
    <w:uiPriority w:val="99"/>
    <w:pPr>
      <w:spacing w:after="0"/>
      <w:ind w:left="1100"/>
    </w:pPr>
    <w:rPr>
      <w:sz w:val="20"/>
      <w:szCs w:val="20"/>
    </w:rPr>
  </w:style>
  <w:style w:type="paragraph" w:styleId="TOC7">
    <w:name w:val="toc 7"/>
    <w:basedOn w:val="Normal"/>
    <w:next w:val="Normal"/>
    <w:autoRedefine/>
    <w:uiPriority w:val="99"/>
    <w:pPr>
      <w:spacing w:after="0"/>
      <w:ind w:left="1320"/>
    </w:pPr>
    <w:rPr>
      <w:sz w:val="20"/>
      <w:szCs w:val="20"/>
    </w:rPr>
  </w:style>
  <w:style w:type="paragraph" w:styleId="TOC8">
    <w:name w:val="toc 8"/>
    <w:basedOn w:val="Normal"/>
    <w:next w:val="Normal"/>
    <w:autoRedefine/>
    <w:uiPriority w:val="99"/>
    <w:pPr>
      <w:spacing w:after="0"/>
      <w:ind w:left="1540"/>
    </w:pPr>
    <w:rPr>
      <w:sz w:val="20"/>
      <w:szCs w:val="20"/>
    </w:rPr>
  </w:style>
  <w:style w:type="paragraph" w:styleId="TOC9">
    <w:name w:val="toc 9"/>
    <w:basedOn w:val="Normal"/>
    <w:next w:val="Normal"/>
    <w:autoRedefine/>
    <w:uiPriority w:val="99"/>
    <w:pPr>
      <w:spacing w:after="0"/>
      <w:ind w:left="1760"/>
    </w:pPr>
    <w:rPr>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5.png"/><Relationship Id="rId42" Type="http://schemas.openxmlformats.org/officeDocument/2006/relationships/image" Target="media/image19.png"/><Relationship Id="rId47" Type="http://schemas.openxmlformats.org/officeDocument/2006/relationships/image" Target="media/image22.emf"/><Relationship Id="rId50" Type="http://schemas.openxmlformats.org/officeDocument/2006/relationships/oleObject" Target="embeddings/oleObject20.bin"/><Relationship Id="rId55" Type="http://schemas.openxmlformats.org/officeDocument/2006/relationships/image" Target="media/image27.emf"/><Relationship Id="rId63" Type="http://schemas.openxmlformats.org/officeDocument/2006/relationships/oleObject" Target="embeddings/oleObject26.bin"/><Relationship Id="rId68"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oleObject" Target="embeddings/oleObject11.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oleObject" Target="embeddings/oleObject15.bin"/><Relationship Id="rId40" Type="http://schemas.openxmlformats.org/officeDocument/2006/relationships/image" Target="media/image18.png"/><Relationship Id="rId45" Type="http://schemas.openxmlformats.org/officeDocument/2006/relationships/oleObject" Target="embeddings/oleObject19.bin"/><Relationship Id="rId53" Type="http://schemas.openxmlformats.org/officeDocument/2006/relationships/image" Target="media/image26.png"/><Relationship Id="rId58" Type="http://schemas.openxmlformats.org/officeDocument/2006/relationships/image" Target="media/image29.png"/><Relationship Id="rId66" Type="http://schemas.openxmlformats.org/officeDocument/2006/relationships/image" Target="media/image33.png"/><Relationship Id="rId5"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image" Target="media/image24.png"/><Relationship Id="rId57" Type="http://schemas.openxmlformats.org/officeDocument/2006/relationships/oleObject" Target="embeddings/oleObject23.bin"/><Relationship Id="rId61" Type="http://schemas.openxmlformats.org/officeDocument/2006/relationships/oleObject" Target="embeddings/oleObject25.bin"/><Relationship Id="rId10" Type="http://schemas.openxmlformats.org/officeDocument/2006/relationships/image" Target="media/image3.png"/><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image" Target="media/image20.png"/><Relationship Id="rId52" Type="http://schemas.openxmlformats.org/officeDocument/2006/relationships/oleObject" Target="embeddings/oleObject21.bin"/><Relationship Id="rId60" Type="http://schemas.openxmlformats.org/officeDocument/2006/relationships/image" Target="media/image30.png"/><Relationship Id="rId65" Type="http://schemas.openxmlformats.org/officeDocument/2006/relationships/oleObject" Target="embeddings/oleObject27.bin"/><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oleObject" Target="embeddings/oleObject10.bin"/><Relationship Id="rId30" Type="http://schemas.openxmlformats.org/officeDocument/2006/relationships/image" Target="media/image13.png"/><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3.emf"/><Relationship Id="rId56" Type="http://schemas.openxmlformats.org/officeDocument/2006/relationships/image" Target="media/image28.png"/><Relationship Id="rId64" Type="http://schemas.openxmlformats.org/officeDocument/2006/relationships/image" Target="media/image32.png"/><Relationship Id="rId69"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25.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7.png"/><Relationship Id="rId46" Type="http://schemas.openxmlformats.org/officeDocument/2006/relationships/image" Target="media/image21.jpeg"/><Relationship Id="rId59" Type="http://schemas.openxmlformats.org/officeDocument/2006/relationships/oleObject" Target="embeddings/oleObject24.bin"/><Relationship Id="rId67" Type="http://schemas.openxmlformats.org/officeDocument/2006/relationships/oleObject" Target="embeddings/oleObject28.bin"/><Relationship Id="rId20" Type="http://schemas.openxmlformats.org/officeDocument/2006/relationships/image" Target="media/image8.png"/><Relationship Id="rId41" Type="http://schemas.openxmlformats.org/officeDocument/2006/relationships/oleObject" Target="embeddings/oleObject17.bin"/><Relationship Id="rId54" Type="http://schemas.openxmlformats.org/officeDocument/2006/relationships/oleObject" Target="embeddings/oleObject22.bin"/><Relationship Id="rId62" Type="http://schemas.openxmlformats.org/officeDocument/2006/relationships/image" Target="media/image31.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62</Pages>
  <Words>12977</Words>
  <Characters>-32766</Characters>
  <Application>Microsoft Office Outlook</Application>
  <DocSecurity>0</DocSecurity>
  <Lines>0</Lines>
  <Paragraphs>0</Paragraphs>
  <ScaleCrop>false</ScaleCrop>
  <Company>BSAFTPZ</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Forrai</dc:creator>
  <cp:keywords/>
  <dc:description/>
  <cp:lastModifiedBy>Forrai Buda</cp:lastModifiedBy>
  <cp:revision>2</cp:revision>
  <dcterms:created xsi:type="dcterms:W3CDTF">2012-01-19T19:21:00Z</dcterms:created>
  <dcterms:modified xsi:type="dcterms:W3CDTF">2012-01-19T19:21:00Z</dcterms:modified>
</cp:coreProperties>
</file>