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08" w:rsidRDefault="00DB0708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b/>
          <w:bCs/>
          <w:noProof/>
          <w:sz w:val="24"/>
          <w:szCs w:val="24"/>
          <w:lang w:eastAsia="hu-HU"/>
        </w:rPr>
        <w:t>CRYO</w:t>
      </w:r>
    </w:p>
    <w:p w:rsidR="00DB0708" w:rsidRDefault="00DB0708">
      <w:pPr>
        <w:jc w:val="center"/>
        <w:rPr>
          <w:b/>
          <w:bCs/>
          <w:noProof/>
          <w:sz w:val="24"/>
          <w:szCs w:val="24"/>
          <w:lang w:eastAsia="hu-HU"/>
        </w:rPr>
      </w:pPr>
      <w:r>
        <w:rPr>
          <w:b/>
          <w:bCs/>
          <w:noProof/>
          <w:sz w:val="24"/>
          <w:szCs w:val="24"/>
          <w:lang w:eastAsia="hu-HU"/>
        </w:rPr>
        <w:t>FAGYASZTÁSOS ZSÍRBONTÓ KÉSZÜLÉK</w:t>
      </w:r>
    </w:p>
    <w:p w:rsidR="00DB0708" w:rsidRDefault="00DB0708">
      <w:pPr>
        <w:jc w:val="center"/>
        <w:rPr>
          <w:b/>
          <w:bCs/>
          <w:noProof/>
          <w:sz w:val="24"/>
          <w:szCs w:val="24"/>
          <w:lang w:eastAsia="hu-HU"/>
        </w:rPr>
      </w:pPr>
      <w:r>
        <w:rPr>
          <w:b/>
          <w:bCs/>
          <w:noProof/>
          <w:sz w:val="24"/>
          <w:szCs w:val="24"/>
          <w:lang w:eastAsia="hu-HU"/>
        </w:rPr>
        <w:t>HASZNÁLATI ÚTMUTATÓ</w:t>
      </w:r>
    </w:p>
    <w:p w:rsidR="00DB0708" w:rsidRDefault="00DB07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9" type="#_x0000_t75" style="width:108.75pt;height:276pt;visibility:visible">
            <v:imagedata r:id="rId7" o:title=""/>
          </v:shape>
        </w:pict>
      </w:r>
    </w:p>
    <w:p w:rsidR="00DB0708" w:rsidRDefault="00DB0708">
      <w:pPr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Figyelmeztetés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Tisztelt Felhasználó!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Köszönjük, hogy társaságunk termékeit használja. A termékek teljes körű kihasználása érdekében az alábbiakat javasoljuk Önnek: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Kérjük, részletesen olvassa el az útmutatót, és tartsa meg újbóli átolvasás és tanulmányozás céljából.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A gép helyes összeszereléséhez és működtetéséhez kérjük, kövesse az útmutatót.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Kérjük, a gép semmilyen tartozékát ne változtassa meg és ne távolítsa el.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A gépházat kizárólag a társaság arra felhatalmazott személyzete nyithatja fel és veheti le.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A gépen kizárólag hozzáértő személyzet hajthat végre változtatást, illetve karbantartási munkát.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- Amennyiben működés közben bármilyen problémát vesz észre kérjük, hívjon minket.</w:t>
      </w: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0708" w:rsidRDefault="00DB0708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gyógyászati termék, kérjük, ne használja betegség kezelésére!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Technológiai háttér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>A túl nagy mennyiségű zsír rontja a megjelenést és a sportolási képességet, emellett különféle betegségeket okozhat. A test különböző részein túlzott mennyiségű zsírszövet alakulhat ki, ilyen például: a comb, fenék, has, térd, hát, arc, kar és egyéb területek. A zsírsejtek által alkotott túlzott mennyiségű zsírszövet előnytelen megjelenéshez vezet. Ezért a túlzott mennyiségű testzsír szabályozásához illetve lebontásához hatékony eszközre van szükségünk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>A zsírleszívás olyan kozmetikai sebészeti eljárás, amely a felesleges zsírlerakódások eltávolításával csökkenti a különböző testrészek méretét, illetve átformálja azokat. Általában plasztikai sebész vagy bőrgyógyász végzi az eljárást zsírleszívásra kifejlesztett speciális eszközzel. Ez a bőralatti zsírszövet eltávolítás invazív módja.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  <w:t xml:space="preserve">A zsírleszívással kapcsolatban fennáll a halálos komplikációk, valamint a káros mellékhatások lehetősége. Ezek olyan átmeneti jelenségek, mint például a duzzanat, fájdalmas zúzódás, fájdalom, zsibbadás, csökkent mozgásképesség és allergiás reakció. Emellett, a zsírleszívás költséges eljárás. A bőralatti zsírszövet eltávolítására rendelkezésre állnak újabb technológiák, köztük a mezoterápiás, lézeres zsírleszívás, valamint a nagyintenzitású, koncentrált ultrahang. 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>A felesleges zsír eltávolításának egyéb, nem invazív eljárásai közé tartoznak például a gyógyszerek, fogyasztó tabletták, a rendszeres torna, az irányított étkezés, vagy ezen módszerek kombinációi. Ezen kezelések hátránya, hogy nem hatékonyak, bizonyos esetekben pedig nem kivitelezhetők. Például fizikailag sérült vagy beteg személy esetében a rendszeres torna nem választható. Hasonlóan, ez akkor sem működik, ha a fogyasztó tabletták vagy a kívülről bevitt gyógyszerek allergiás reakciót vagy káros mellékhatást váltanak ki. Emellett, a súlycsökkentés fizikai vagy szisztémás módozataival a zsír nem csökkenthető egy kiválasztott testrészen.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A cryo-lipolízist alkalmazó hűtőeljárás alapvetően különbözik az egyéb nem-, vagy minimálisan invazív eljárásoktól, emellett a leghatékonyabb engedélyezett zsírcsökkentő eljárás.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  <w:t>Ez a forradalmian új zsíreltávolító eljárás alkalmazásának kezdete óta fontos technológiai előrelépést jelent a zsírcsökkentés terén. A diéta mellett rendszeres testmozgást végzők számára a cryo-lipolízis igazi ajándék. A komolyabb illetve enyhébb mértékű zsírlerakodást tartalmazó területeken, pl. a derék- és hátterületen (a csípő felett, a derék két oldalán) található, valamint a has- és háttáji zsírlerakódás esetén a cryo-lipolízis megdöbbentő eredményeket hozhat.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Hűtési technológia</w:t>
      </w:r>
    </w:p>
    <w:p w:rsidR="00DB0708" w:rsidRDefault="00DB07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A zsírokban található triglicerid alacsony hőmérsékleten szilárddá válik. A fejlett hűtési technológiával lehetséges a megcélzott zsírlerakodások szelektív kiválasztása, valamint a zsírsejtek lebontása egy olyan folyamat során, amely nem károsítja a környező szöveteket, viszont csökkenti a nemkívánatos zsírt. Amikor a zsírsejteket pontosan célzott hűtésnek tesszük ki, beindul egy természetes eltávolító folyamat, amely csökkenti a zsírréteg vastagságát. A kezelt területen található zsírsejtek kíméletesen kiválasztódnak a test normál anyagcsere folyamata során, a nemkívánatos zsír pedig eltűnik.</w:t>
      </w:r>
    </w:p>
    <w:p w:rsidR="00DB0708" w:rsidRDefault="00DB0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A készülék alkatrészeinek bemutatása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3150"/>
      </w:tblGrid>
      <w:tr w:rsidR="00DB0708">
        <w:tc>
          <w:tcPr>
            <w:tcW w:w="6062" w:type="dxa"/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6" type="#_x0000_t202" style="position:absolute;margin-left:196.9pt;margin-top:523.25pt;width:212.25pt;height:84.75pt;z-index:251632128;visibility:visible">
                  <v:textbox>
                    <w:txbxContent>
                      <w:p w:rsidR="00DB0708" w:rsidRDefault="00DB0708">
                        <w:r>
                          <w:t>Vezérlőgomb:</w:t>
                        </w:r>
                      </w:p>
                      <w:p w:rsidR="00DB0708" w:rsidRDefault="00DB0708">
                        <w:r>
                          <w:t>-Első gomblenyomás—szívás megkezdése</w:t>
                        </w:r>
                      </w:p>
                      <w:p w:rsidR="00DB0708" w:rsidRDefault="00DB0708">
                        <w:r>
                          <w:t>-Második gomblenyomás—a szívás beállítás állandó értéken tartása</w:t>
                        </w:r>
                      </w:p>
                      <w:p w:rsidR="00DB0708" w:rsidRDefault="00DB0708">
                        <w:r>
                          <w:t>-Harmadik gombnyomás--szünet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27" type="#_x0000_t202" style="position:absolute;margin-left:208.9pt;margin-top:464.75pt;width:27.75pt;height:21.75pt;z-index:251622912;visibility:visible">
                  <v:textbox>
                    <w:txbxContent>
                      <w:p w:rsidR="00DB0708" w:rsidRDefault="00DB0708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28" type="#_x0000_t202" style="position:absolute;margin-left:187.15pt;margin-top:444.45pt;width:18pt;height:20.25pt;z-index:251620864;visibility:visible">
                  <v:textbox>
                    <w:txbxContent>
                      <w:p w:rsidR="00DB0708" w:rsidRDefault="00DB0708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29" type="#_x0000_t202" style="position:absolute;margin-left:208.15pt;margin-top:429.45pt;width:21pt;height:18.75pt;z-index:251621888;visibility:visible">
                  <v:textbox>
                    <w:txbxContent>
                      <w:p w:rsidR="00DB0708" w:rsidRDefault="00DB0708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30" type="#_x0000_t202" style="position:absolute;margin-left:208.15pt;margin-top:402.5pt;width:23.25pt;height:21.75pt;z-index:251619840;visibility:visible">
                  <v:textbox>
                    <w:txbxContent>
                      <w:p w:rsidR="00DB0708" w:rsidRDefault="00DB0708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31" type="#_x0000_t202" style="position:absolute;margin-left:208.9pt;margin-top:381.5pt;width:22.5pt;height:21pt;z-index:251618816;visibility:visible">
                  <v:textbox>
                    <w:txbxContent>
                      <w:p w:rsidR="00DB0708" w:rsidRDefault="00DB0708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32" type="#_x0000_t202" style="position:absolute;margin-left:-36.35pt;margin-top:319.25pt;width:18.75pt;height:20.25pt;z-index:251614720;visibility:visible">
                  <v:textbox>
                    <w:txbxContent>
                      <w:p w:rsidR="00DB0708" w:rsidRDefault="00DB070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33" type="#_x0000_t202" style="position:absolute;margin-left:-36.35pt;margin-top:283.2pt;width:21pt;height:21.75pt;z-index:251613696;visibility:visible">
                  <v:textbox>
                    <w:txbxContent>
                      <w:p w:rsidR="00DB0708" w:rsidRDefault="00DB0708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34" type="#_x0000_t202" style="position:absolute;margin-left:209.15pt;margin-top:336pt;width:18pt;height:16.5pt;z-index:251617792;visibility:visible">
                  <v:textbox>
                    <w:txbxContent>
                      <w:p w:rsidR="00DB0708" w:rsidRDefault="00DB0708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35" type="#_x0000_t202" style="position:absolute;margin-left:-36.1pt;margin-top:498pt;width:18pt;height:16.5pt;z-index:251615744;visibility:visible">
                  <v:textbox>
                    <w:txbxContent>
                      <w:p w:rsidR="00DB0708" w:rsidRDefault="00DB0708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line id="Egyenes összekötő 31" o:spid="_x0000_s1036" style="position:absolute;z-index:251612672;visibility:visible" from="64.9pt,505.25pt" to="64.9pt,554pt"/>
              </w:pict>
            </w:r>
            <w:r>
              <w:rPr>
                <w:noProof/>
                <w:lang w:eastAsia="hu-HU"/>
              </w:rPr>
              <w:pict>
                <v:line id="Egyenes összekötő 12" o:spid="_x0000_s1037" style="position:absolute;z-index:251604480;visibility:visible" from="-15.35pt,329pt" to="46.15pt,329pt"/>
              </w:pict>
            </w:r>
            <w:r>
              <w:rPr>
                <w:noProof/>
                <w:lang w:eastAsia="hu-HU"/>
              </w:rPr>
              <w:pict>
                <v:line id="Egyenes összekötő 11" o:spid="_x0000_s1038" style="position:absolute;z-index:251603456;visibility:visible" from="-15.35pt,290.75pt" to="77.65pt,290.75pt"/>
              </w:pict>
            </w:r>
            <w:r>
              <w:rPr>
                <w:noProof/>
                <w:lang w:eastAsia="hu-HU"/>
              </w:rPr>
              <w:pict>
                <v:line id="Egyenes összekötő 19" o:spid="_x0000_s1039" style="position:absolute;z-index:251611648;visibility:visible" from="-15.35pt,505.25pt" to="46.15pt,505.25pt"/>
              </w:pict>
            </w:r>
            <w:r>
              <w:rPr>
                <w:noProof/>
                <w:lang w:eastAsia="hu-HU"/>
              </w:rPr>
              <w:pict>
                <v:line id="Egyenes összekötő 18" o:spid="_x0000_s1040" style="position:absolute;z-index:251610624;visibility:visible" from="122.65pt,466.25pt" to="203.65pt,467pt"/>
              </w:pict>
            </w:r>
            <w:r>
              <w:rPr>
                <w:noProof/>
                <w:lang w:eastAsia="hu-HU"/>
              </w:rPr>
              <w:pict>
                <v:line id="Egyenes összekötő 17" o:spid="_x0000_s1041" style="position:absolute;z-index:251609600;visibility:visible" from="118.9pt,450.5pt" to="186.4pt,451.25pt"/>
              </w:pict>
            </w:r>
            <w:r>
              <w:rPr>
                <w:noProof/>
                <w:lang w:eastAsia="hu-HU"/>
              </w:rPr>
              <w:pict>
                <v:line id="Egyenes összekötő 16" o:spid="_x0000_s1042" style="position:absolute;z-index:251608576;visibility:visible" from="88.15pt,419.75pt" to="203.65pt,438.5pt"/>
              </w:pict>
            </w:r>
            <w:r>
              <w:rPr>
                <w:noProof/>
                <w:lang w:eastAsia="hu-HU"/>
              </w:rPr>
              <w:pict>
                <v:line id="Egyenes összekötő 15" o:spid="_x0000_s1043" style="position:absolute;z-index:251607552;visibility:visible" from="118.9pt,412.25pt" to="203.65pt,413pt"/>
              </w:pict>
            </w:r>
            <w:r>
              <w:rPr>
                <w:noProof/>
                <w:lang w:eastAsia="hu-HU"/>
              </w:rPr>
              <w:pict>
                <v:line id="Egyenes összekötő 14" o:spid="_x0000_s1044" style="position:absolute;z-index:251606528;visibility:visible" from="118.9pt,395.75pt" to="203.65pt,395.75pt"/>
              </w:pict>
            </w:r>
            <w:r>
              <w:rPr>
                <w:noProof/>
                <w:lang w:eastAsia="hu-HU"/>
              </w:rPr>
              <w:pict>
                <v:line id="Egyenes összekötő 13" o:spid="_x0000_s1045" style="position:absolute;z-index:251605504;visibility:visible" from="118.9pt,343.25pt" to="203.65pt,343.25pt"/>
              </w:pict>
            </w:r>
            <w:r>
              <w:rPr>
                <w:noProof/>
                <w:lang w:eastAsia="hu-HU"/>
              </w:rPr>
              <w:pict>
                <v:shape id="_x0000_s1046" type="#_x0000_t202" style="position:absolute;margin-left:123.05pt;margin-top:.25pt;width:180.1pt;height:2in;z-index:251602432;visibility:visible">
                  <v:textbox>
                    <w:txbxContent>
                      <w:p w:rsidR="00DB0708" w:rsidRDefault="00DB0708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 xml:space="preserve">Vészhelyzeti leállító gomb:    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lang w:eastAsia="hu-HU"/>
                          </w:rPr>
                          <w:pict>
                            <v:shape id="Kép 20" o:spid="_x0000_i1031" type="#_x0000_t75" style="width:10.5pt;height:10.5pt;visibility:visible">
                              <v:imagedata r:id="rId8" o:title=""/>
                            </v:shape>
                          </w:pict>
                        </w:r>
                      </w:p>
                      <w:p w:rsidR="00DB0708" w:rsidRDefault="00DB0708">
                        <w:r>
                          <w:t>Nyomja meg a vészhelyzeti leállító gombot.</w:t>
                        </w:r>
                      </w:p>
                      <w:p w:rsidR="00DB0708" w:rsidRDefault="00DB0708">
                        <w:r>
                          <w:t>A visszaállításhoz forgassa el 90°-ban.</w:t>
                        </w:r>
                      </w:p>
                      <w:p w:rsidR="00DB0708" w:rsidRDefault="00DB0708">
                        <w:r>
                          <w:t>MEGJEGYZÉS: győződjön meg arról, hogy a használat előtt a vészhelyzeti leállító gomb vissza lett állítva.</w:t>
                        </w:r>
                      </w:p>
                      <w:p w:rsidR="00DB0708" w:rsidRDefault="00DB0708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30" o:spid="_x0000_i1032" type="#_x0000_t75" style="width:92.25pt;height:285pt;visibility:visible">
                  <v:imagedata r:id="rId9" o:title=""/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47" type="#_x0000_t202" style="position:absolute;margin-left:57.4pt;margin-top:3.5pt;width:20.25pt;height:21pt;z-index:251616768;visibility:visible">
                  <v:textbox>
                    <w:txbxContent>
                      <w:p w:rsidR="00DB0708" w:rsidRDefault="00DB070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48" type="#_x0000_t202" style="position:absolute;margin-left:-11.6pt;margin-top:38pt;width:270.75pt;height:55.5pt;z-index:251631104;visibility:visible">
                  <v:textbox>
                    <w:txbxContent>
                      <w:p w:rsidR="00DB0708" w:rsidRDefault="00DB070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MEGJEGYZÉS:</w:t>
                        </w:r>
                      </w:p>
                      <w:p w:rsidR="00DB0708" w:rsidRDefault="00DB070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 kolloid alkatrészt tisztítás után vissza kell helyezni a szelepnyílásba a szivárgás megakadályozása érdekében.</w:t>
                        </w:r>
                      </w:p>
                      <w:p w:rsidR="00DB0708" w:rsidRDefault="00DB070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t xml:space="preserve">                                     </w: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4" o:spid="_x0000_i1033" type="#_x0000_t75" style="width:33.75pt;height:19.5pt;visibility:visible">
                  <v:imagedata r:id="rId10" o:title=""/>
                </v:shape>
              </w:pict>
            </w:r>
          </w:p>
        </w:tc>
        <w:tc>
          <w:tcPr>
            <w:tcW w:w="3150" w:type="dxa"/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t xml:space="preserve">  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t xml:space="preserve">       </w: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2" o:spid="_x0000_i1034" type="#_x0000_t75" style="width:35.25pt;height:89.25pt;visibility:visible">
                  <v:imagedata r:id="rId11" o:title=""/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Túlfolyónyílás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Hűtőfolyadék befolyónyílás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Hűtőfolyadék szint ellenőrzőablak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Hűtőfolyadék leeresztőszelep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Szívfrekvencia ellenőrző eszköz csatlakozó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Vészhelyzeti leállító kapcsoló csatlakozó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Porszűrő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Szűrőcsésze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Általános áramkapcsoló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Áramellátó vezeték csatlakozó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Működési idő (+)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Szívóerő (+)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Szívóerő (-)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Működési idő (-)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Vákuumos szívó terület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Fagyasztó terület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Vezérlőgomb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B0708" w:rsidRDefault="00DB0708">
      <w:pPr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HÁTUL</w:t>
      </w:r>
    </w:p>
    <w:tbl>
      <w:tblPr>
        <w:tblW w:w="0" w:type="auto"/>
        <w:tblInd w:w="-106" w:type="dxa"/>
        <w:tblLook w:val="0000"/>
      </w:tblPr>
      <w:tblGrid>
        <w:gridCol w:w="6141"/>
        <w:gridCol w:w="3071"/>
      </w:tblGrid>
      <w:tr w:rsidR="00DB0708">
        <w:trPr>
          <w:cantSplit/>
        </w:trPr>
        <w:tc>
          <w:tcPr>
            <w:tcW w:w="61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pict>
                <v:line id="Egyenes összekötő 26" o:spid="_x0000_s1049" style="position:absolute;flip:y;z-index:251636224;visibility:visible" from="54.4pt,146.95pt" to="82.9pt,162.7pt"/>
              </w:pict>
            </w:r>
            <w:r>
              <w:rPr>
                <w:noProof/>
                <w:lang w:eastAsia="hu-HU"/>
              </w:rPr>
              <w:pict>
                <v:line id="Egyenes összekötő 25" o:spid="_x0000_s1050" style="position:absolute;z-index:251635200;visibility:visible" from="100.9pt,146.95pt" to="173.65pt,174.7pt"/>
              </w:pict>
            </w:r>
            <w:r>
              <w:rPr>
                <w:noProof/>
                <w:lang w:eastAsia="hu-HU"/>
              </w:rPr>
              <w:pict>
                <v:line id="Egyenes összekötő 24" o:spid="_x0000_s1051" style="position:absolute;z-index:251634176;visibility:visible" from="100.9pt,136.45pt" to="173.65pt,136.45pt"/>
              </w:pict>
            </w:r>
            <w:r>
              <w:rPr>
                <w:noProof/>
                <w:lang w:eastAsia="hu-HU"/>
              </w:rPr>
              <w:pict>
                <v:line id="Egyenes összekötő 22" o:spid="_x0000_s1052" style="position:absolute;z-index:251633152;visibility:visible" from="54.4pt,132.7pt" to="82.9pt,136.45pt"/>
              </w:pict>
            </w:r>
            <w:r>
              <w:rPr>
                <w:noProof/>
                <w:lang w:eastAsia="hu-HU"/>
              </w:rPr>
              <w:pict>
                <v:shape id="_x0000_s1053" type="#_x0000_t202" style="position:absolute;margin-left:23.65pt;margin-top:152.95pt;width:30.75pt;height:21.75pt;z-index:251624960;visibility:visible">
                  <v:textbox>
                    <w:txbxContent>
                      <w:p w:rsidR="00DB0708" w:rsidRDefault="00DB0708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54" type="#_x0000_t202" style="position:absolute;margin-left:27.4pt;margin-top:120.7pt;width:27pt;height:21pt;z-index:251623936;visibility:visible">
                  <v:textbox>
                    <w:txbxContent>
                      <w:p w:rsidR="00DB0708" w:rsidRDefault="00DB0708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55" type="#_x0000_t202" style="position:absolute;margin-left:173.65pt;margin-top:162.7pt;width:30pt;height:21pt;z-index:251627008;visibility:visible">
                  <v:textbox>
                    <w:txbxContent>
                      <w:p w:rsidR="00DB0708" w:rsidRDefault="00DB0708"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56" type="#_x0000_t202" style="position:absolute;margin-left:174.4pt;margin-top:126.65pt;width:30pt;height:20.25pt;z-index:251625984;visibility:visible">
                  <v:textbox>
                    <w:txbxContent>
                      <w:p w:rsidR="00DB0708" w:rsidRDefault="00DB0708">
                        <w: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t xml:space="preserve">                      </w: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9" o:spid="_x0000_i1035" type="#_x0000_t75" style="width:77.25pt;height:131.25pt;visibility:visible">
                  <v:imagedata r:id="rId12" o:title=""/>
                </v:shape>
              </w:pic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hu-HU"/>
              </w:rPr>
            </w:pPr>
            <w:r>
              <w:rPr>
                <w:b/>
                <w:bCs/>
                <w:noProof/>
                <w:sz w:val="24"/>
                <w:szCs w:val="24"/>
                <w:lang w:eastAsia="hu-HU"/>
              </w:rPr>
              <w:pict>
                <v:shape id="Kép 5" o:spid="_x0000_i1036" type="#_x0000_t75" style="width:56.25pt;height:26.25pt;visibility:visible">
                  <v:imagedata r:id="rId13" o:title=""/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hu-HU"/>
              </w:rPr>
            </w:pPr>
            <w:r>
              <w:rPr>
                <w:b/>
                <w:bCs/>
                <w:noProof/>
                <w:sz w:val="24"/>
                <w:szCs w:val="24"/>
                <w:lang w:eastAsia="hu-HU"/>
              </w:rPr>
              <w:tab/>
              <w:t>Rögzítőszalagok</w:t>
            </w:r>
          </w:p>
        </w:tc>
      </w:tr>
      <w:tr w:rsidR="00DB0708">
        <w:trPr>
          <w:cantSplit/>
        </w:trPr>
        <w:tc>
          <w:tcPr>
            <w:tcW w:w="61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6" o:spid="_x0000_i1037" type="#_x0000_t75" style="width:57pt;height:39pt;visibility:visible">
                  <v:imagedata r:id="rId14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hu-HU"/>
              </w:rPr>
            </w:pPr>
            <w:r>
              <w:rPr>
                <w:b/>
                <w:bCs/>
                <w:noProof/>
                <w:sz w:val="24"/>
                <w:szCs w:val="24"/>
                <w:lang w:eastAsia="hu-HU"/>
              </w:rPr>
              <w:t>Vészhelyzeti leállító kapcsoló</w:t>
            </w:r>
          </w:p>
        </w:tc>
      </w:tr>
      <w:tr w:rsidR="00DB0708">
        <w:trPr>
          <w:cantSplit/>
        </w:trPr>
        <w:tc>
          <w:tcPr>
            <w:tcW w:w="61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7" o:spid="_x0000_i1038" type="#_x0000_t75" style="width:57pt;height:32.25pt;visibility:visible">
                  <v:imagedata r:id="rId15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hu-HU"/>
              </w:rPr>
            </w:pPr>
            <w:r>
              <w:rPr>
                <w:b/>
                <w:bCs/>
                <w:noProof/>
                <w:sz w:val="24"/>
                <w:szCs w:val="24"/>
                <w:lang w:eastAsia="hu-HU"/>
              </w:rPr>
              <w:t>Szívfrekvencia ellenőrző eszköz</w:t>
            </w:r>
          </w:p>
        </w:tc>
      </w:tr>
    </w:tbl>
    <w:p w:rsidR="00DB0708" w:rsidRDefault="00DB0708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B0708" w:rsidRDefault="00DB0708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</w:p>
    <w:p w:rsidR="00DB0708" w:rsidRDefault="00DB070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line id="Egyenes összekötő 33" o:spid="_x0000_s1057" style="position:absolute;left:0;text-align:left;z-index:251639296;visibility:visible" from="269.65pt,43.3pt" to="271.15pt,89.8pt"/>
        </w:pict>
      </w:r>
      <w:r>
        <w:rPr>
          <w:noProof/>
          <w:lang w:eastAsia="hu-HU"/>
        </w:rPr>
        <w:pict>
          <v:line id="Egyenes összekötő 29" o:spid="_x0000_s1058" style="position:absolute;left:0;text-align:left;flip:x;z-index:251638272;visibility:visible" from="203.65pt,43.3pt" to="204.4pt,89.05pt"/>
        </w:pict>
      </w:r>
      <w:r>
        <w:rPr>
          <w:noProof/>
          <w:lang w:eastAsia="hu-HU"/>
        </w:rPr>
        <w:pict>
          <v:line id="Egyenes összekötő 27" o:spid="_x0000_s1059" style="position:absolute;left:0;text-align:left;flip:x;z-index:251637248;visibility:visible" from="160.9pt,39.55pt" to="161.65pt,89.8pt"/>
        </w:pict>
      </w:r>
      <w:r>
        <w:rPr>
          <w:noProof/>
          <w:lang w:eastAsia="hu-HU"/>
        </w:rPr>
        <w:pict>
          <v:shape id="_x0000_s1060" type="#_x0000_t202" style="position:absolute;left:0;text-align:left;margin-left:251.65pt;margin-top:88.8pt;width:28.5pt;height:20.25pt;z-index:251630080;visibility:visible">
            <v:textbox>
              <w:txbxContent>
                <w:p w:rsidR="00DB0708" w:rsidRDefault="00DB0708"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61" type="#_x0000_t202" style="position:absolute;left:0;text-align:left;margin-left:180.4pt;margin-top:89.55pt;width:28.5pt;height:20.25pt;z-index:251629056;visibility:visible">
            <v:textbox>
              <w:txbxContent>
                <w:p w:rsidR="00DB0708" w:rsidRDefault="00DB0708"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62" type="#_x0000_t202" style="position:absolute;left:0;text-align:left;margin-left:137.65pt;margin-top:89.55pt;width:29.25pt;height:20.25pt;z-index:251628032;visibility:visible">
            <v:textbox>
              <w:txbxContent>
                <w:p w:rsidR="00DB0708" w:rsidRDefault="00DB0708">
                  <w:r>
                    <w:t>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10" o:spid="_x0000_i1039" type="#_x0000_t75" style="width:99.75pt;height:46.5pt;visibility:visible">
            <v:imagedata r:id="rId16" o:title=""/>
          </v:shape>
        </w:pict>
      </w:r>
    </w:p>
    <w:p w:rsidR="00DB0708" w:rsidRDefault="00DB0708">
      <w:pPr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Fagyasztásos zsírbontó kézieszköz</w:t>
      </w:r>
    </w:p>
    <w:p w:rsidR="00DB0708" w:rsidRDefault="00DB0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Szállítás és szerelés</w:t>
      </w:r>
    </w:p>
    <w:p w:rsidR="00DB0708" w:rsidRDefault="00DB070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Szállítás előtt: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Szállítás előtt a hűtőfolyadékot le kell ereszteni.</w:t>
      </w:r>
    </w:p>
    <w:p w:rsidR="00DB0708" w:rsidRDefault="00DB070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Eljárás: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Nyissa ki a kép szerint a hűtőfolyadék leeresztő szelepet [4] (fordítsa el az óramutató járásával ellentétes irányban, majd húzza ki a dugót és rögzítse), eressze le a hűtőfolyadékot, és mozgassa meg a gépet a hűtőfolyadék teljes eltávolítása érdekében.</w:t>
      </w:r>
    </w:p>
    <w:p w:rsidR="00DB0708" w:rsidRDefault="00DB070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Megjegyzés:</w:t>
      </w:r>
    </w:p>
    <w:p w:rsidR="00DB0708" w:rsidRDefault="00DB070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hűtőfolyadék eltávolítása közben a hűtő kézieszköz legyen a kézieszköz tartón.</w:t>
      </w:r>
    </w:p>
    <w:p w:rsidR="00DB0708" w:rsidRDefault="00DB070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kézieszköz tartó felszerelése: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1.A kézieszköz tartó menetes részét közelítse a fő egységen található csavarnyílások felé 1, végezze el a rögzítést az M3 hatlapfejű csavarral a fő egység csavarnyílásoknál 2.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2.Helyezze el a kézieszközt a képen látható módon, fejezze be a szerelést.</w:t>
      </w:r>
    </w:p>
    <w:p w:rsidR="00DB0708" w:rsidRDefault="00DB0708">
      <w:pPr>
        <w:spacing w:after="0"/>
        <w:jc w:val="both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  <w:highlight w:val="red"/>
        </w:rPr>
        <w:t>(XXX)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19"/>
        <w:gridCol w:w="709"/>
        <w:gridCol w:w="4284"/>
      </w:tblGrid>
      <w:tr w:rsidR="00DB0708">
        <w:tc>
          <w:tcPr>
            <w:tcW w:w="4219" w:type="dxa"/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63" type="#_x0000_t202" style="position:absolute;margin-left:-16.1pt;margin-top:6.5pt;width:85.5pt;height:21.35pt;z-index:251682304;visibility:visible">
                  <v:textbox>
                    <w:txbxContent>
                      <w:p w:rsidR="00DB0708" w:rsidRDefault="00DB0708">
                        <w:r>
                          <w:t>Menetes rész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64" type="#_x0000_t202" style="position:absolute;margin-left:131.55pt;margin-top:8.8pt;width:90pt;height:21pt;z-index:251681280;visibility:visible">
                  <v:textbox>
                    <w:txbxContent>
                      <w:p w:rsidR="00DB0708" w:rsidRDefault="00DB0708">
                        <w:r>
                          <w:t>Kézieszköz tartó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65" type="#_x0000_t202" style="position:absolute;margin-left:201.4pt;margin-top:-.2pt;width:209.25pt;height:21.35pt;z-index:251683328;visibility:visible">
                  <v:textbox>
                    <w:txbxContent>
                      <w:p w:rsidR="00DB0708" w:rsidRDefault="00DB0708">
                        <w:r>
                          <w:t>A fő egységen található  2. csavarnyílások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066" type="#_x0000_t202" style="position:absolute;margin-left:-35.6pt;margin-top:5.05pt;width:204pt;height:21.35pt;z-index:251684352;visibility:visible">
                  <v:textbox>
                    <w:txbxContent>
                      <w:p w:rsidR="00DB0708" w:rsidRDefault="00DB0708">
                        <w:r>
                          <w:t>A fő egységen található 1. csavarnyílások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67" type="#_x0000_t202" style="position:absolute;margin-left:2.65pt;margin-top:7.65pt;width:149.25pt;height:21.35pt;z-index:251686400;visibility:visible">
                  <v:textbox>
                    <w:txbxContent>
                      <w:p w:rsidR="00DB0708" w:rsidRDefault="00DB0708">
                        <w:r>
                          <w:t>Hűtőfolyadék leeresztőszelep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68" type="#_x0000_t202" style="position:absolute;margin-left:27.4pt;margin-top:5.4pt;width:90pt;height:21.35pt;z-index:251688448;visibility:visible">
                  <v:textbox>
                    <w:txbxContent>
                      <w:p w:rsidR="00DB0708" w:rsidRDefault="00DB0708">
                        <w:r>
                          <w:t>Felszerelés előtt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69" type="#_x0000_t202" style="position:absolute;margin-left:21.15pt;margin-top:226.3pt;width:119.25pt;height:21.35pt;z-index:251685376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M4 hatlapfejű csavar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84" w:type="dxa"/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70" type="#_x0000_t202" style="position:absolute;margin-left:-1.5pt;margin-top:270.9pt;width:114.75pt;height:21.35pt;z-index:251687424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Befejezett felszerelés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Felszerelés előtt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Felszere</w:t>
      </w:r>
      <w:bookmarkStart w:id="0" w:name="_GoBack"/>
      <w:bookmarkEnd w:id="0"/>
      <w:r>
        <w:rPr>
          <w:sz w:val="24"/>
          <w:szCs w:val="24"/>
        </w:rPr>
        <w:t>lés után</w:t>
      </w: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A hűtőfolyadék hozzáadás lépései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Használjon tisztított vizet (vagy speciális hűtőfolyadékot).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 Győződjön meg arról, hogy a hűtőfolyadék leeresztőszelep zárt állapotban van.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A hűtőfolyadék befolyónyíláshoz [2] történő csatlakozáshoz használjon speciális tölcsért. 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4. Töltse be a tisztított vizet (vagy speciális hűtőfolyadékot) a tölcsérből.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A folyadékot addig töltse, míg a hűtőfolyadék szint ellenőrzőablak [3] eléri a 4,5 értéket.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6. Az első hűtőfolyadék betöltés sikeresen megtörtént.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noProof/>
          <w:lang w:eastAsia="hu-HU"/>
        </w:rPr>
        <w:pict>
          <v:shape id="Kép 310" o:spid="_x0000_s1071" type="#_x0000_t75" style="position:absolute;left:0;text-align:left;margin-left:397.5pt;margin-top:255.65pt;width:24.65pt;height:18pt;z-index:-251627008;visibility:visible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sz w:val="24"/>
          <w:szCs w:val="24"/>
        </w:rPr>
        <w:t xml:space="preserve">7. Csatlakoztassa az áramellátó vezetéket [10], kapcsolja be az általános áramkapcsolót [9], vigye be a „000000” jelszót az interfészbe az (1. ábra) szerint jelzett módon, lépjen be a 2. ábrán látható interfészbe, kattintson a bal alsó sarokban található        gombra, lépjen be a (8.ábra) szerinti interfészbe, kattintson a „Liquid setting” (Folyadékbeállítás) gombra, lépjen be a (3. ábra) szerinti interfészbe, majd a visszaszámlálóra váltáshoz kattintson a „Start” (Indítás) gombra. 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 A leállítás után kérjük, figyelje meg a hűtőfolyadék ellenőrzőablak állapotát, ha nem éri el a 4,5 értéket, töltsön be még a hűtőfolyadékból, míg annak szintje meg nem haladja a 4,5 értéket, majd vegye ki a tölcsért.</w:t>
      </w:r>
    </w:p>
    <w:p w:rsidR="00DB0708" w:rsidRDefault="00DB0708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FIGYELEM:</w:t>
      </w:r>
    </w:p>
    <w:p w:rsidR="00DB0708" w:rsidRDefault="00DB0708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Körülbelül 1L tiszta vizet vagy speciális hűtőfolyadékot töltsön be, a vizet 3 hónap elmúltával cserélje le.</w:t>
      </w: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rPr>
          <w:sz w:val="24"/>
          <w:szCs w:val="24"/>
        </w:rPr>
      </w:pPr>
    </w:p>
    <w:p w:rsidR="00DB0708" w:rsidRDefault="00DB07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shape id="_x0000_s1072" type="#_x0000_t202" style="position:absolute;left:0;text-align:left;margin-left:10.15pt;margin-top:406.15pt;width:171pt;height:21.35pt;z-index:251645440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Hűtőfolyadék szint ellenőrzőablak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3" type="#_x0000_t202" style="position:absolute;left:0;text-align:left;margin-left:197.55pt;margin-top:671.6pt;width:52.5pt;height:20.25pt;z-index:251651584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3. ábra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4" type="#_x0000_t202" style="position:absolute;left:0;text-align:left;margin-left:421.15pt;margin-top:304.9pt;width:47.25pt;height:24pt;z-index:251650560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Szünet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5" type="#_x0000_t202" style="position:absolute;left:0;text-align:left;margin-left:421.15pt;margin-top:232.9pt;width:47.25pt;height:24pt;z-index:251649536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Indítás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6" type="#_x0000_t202" style="position:absolute;left:0;text-align:left;margin-left:35.3pt;margin-top:228.8pt;width:87pt;height:138.8pt;z-index:251643392;visibility:visible">
            <v:textbox style="mso-fit-shape-to-text:t">
              <w:txbxContent>
                <w:p w:rsidR="00DB0708" w:rsidRDefault="00DB0708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Tartsa magasra</w:t>
                  </w:r>
                </w:p>
                <w:p w:rsidR="00DB0708" w:rsidRDefault="00DB0708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b/>
                      <w:bCs/>
                    </w:rPr>
                    <w:t>20 cm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7" type="#_x0000_t202" style="position:absolute;left:0;text-align:left;margin-left:34.9pt;margin-top:373.9pt;width:141pt;height:21.35pt;z-index:251644416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Hűtőfolyadék befolyónyílás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8" type="#_x0000_t202" style="position:absolute;left:0;text-align:left;margin-left:38.65pt;margin-top:484.15pt;width:108.75pt;height:21.35pt;z-index:251646464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Folyassa túl a vizet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79" type="#_x0000_t202" style="position:absolute;left:0;text-align:left;margin-left:10.15pt;margin-top:463.15pt;width:150pt;height:21.35pt;z-index:251647488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Hűtőfolyadék leeresztőszelep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80" type="#_x0000_t202" style="position:absolute;left:0;text-align:left;margin-left:319.15pt;margin-top:412.9pt;width:98.25pt;height:25.5pt;z-index:251648512;visibility:visible">
            <v:textbox>
              <w:txbxContent>
                <w:p w:rsidR="00DB0708" w:rsidRDefault="00DB070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Tegye le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81" type="#_x0000_t202" style="position:absolute;left:0;text-align:left;margin-left:76.15pt;margin-top:108.4pt;width:121.5pt;height:24.75pt;z-index:251641344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Hűtőfolyadék betöltés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82" type="#_x0000_t202" style="position:absolute;left:0;text-align:left;margin-left:108.4pt;margin-top:34.9pt;width:240pt;height:24.75pt;z-index:251640320;visibility:visible">
            <v:textbox>
              <w:txbxContent>
                <w:p w:rsidR="00DB0708" w:rsidRDefault="00DB070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Hűtőfolyadék betöltési útmutató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83" type="#_x0000_t202" style="position:absolute;left:0;text-align:left;margin-left:421.15pt;margin-top:133.15pt;width:91.5pt;height:24pt;z-index:251642368;visibility:visible">
            <v:textbox>
              <w:txbxContent>
                <w:p w:rsidR="00DB0708" w:rsidRDefault="00DB070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Visszaszámlálás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Kép 44" o:spid="_x0000_i1040" type="#_x0000_t75" style="width:219pt;height:363.75pt;visibility:visible">
            <v:imagedata r:id="rId18" o:title=""/>
          </v:shape>
        </w:pict>
      </w: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Vezérlőpanel bemutatása</w:t>
      </w:r>
    </w:p>
    <w:tbl>
      <w:tblPr>
        <w:tblW w:w="0" w:type="auto"/>
        <w:tblInd w:w="-106" w:type="dxa"/>
        <w:tblLook w:val="0000"/>
      </w:tblPr>
      <w:tblGrid>
        <w:gridCol w:w="4606"/>
        <w:gridCol w:w="4606"/>
      </w:tblGrid>
      <w:tr w:rsidR="00DB0708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Kép 311" o:spid="_x0000_s1084" type="#_x0000_t75" style="position:absolute;left:0;text-align:left;margin-left:418.4pt;margin-top:381pt;width:24.65pt;height:18pt;z-index:-251625984;visibility:visible;mso-position-horizontal-relative:page;mso-position-vertical-relative:page" o:allowincell="f">
                  <v:imagedata r:id="rId17" o:title=""/>
                  <w10:wrap anchorx="page" anchory="page"/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256" o:spid="_x0000_i1041" type="#_x0000_t75" style="width:58.5pt;height:96.75pt;visibility:visible">
                  <v:imagedata r:id="rId19" o:title=""/>
                </v:shape>
              </w:pict>
            </w:r>
          </w:p>
          <w:p w:rsidR="00DB0708" w:rsidRDefault="00DB070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Vigye be az alapértelmezett jelszót: „000000”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 IC vezérlőkártyát használ, húzza le.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57" o:spid="_x0000_i1042" type="#_x0000_t75" style="width:58.5pt;height:96.75pt;visibility:visible">
                  <v:imagedata r:id="rId20" o:title=""/>
                </v:shape>
              </w:pict>
            </w:r>
          </w:p>
          <w:p w:rsidR="00DB0708" w:rsidRDefault="00DB070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(4. ábrán) látható interfészbe történő belépéshez kattintson a képernyőn látható gépre.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(8. ábrán) látható interfészbe történő belépéshez kattintson a           gombra.</w:t>
            </w:r>
          </w:p>
        </w:tc>
      </w:tr>
      <w:tr w:rsidR="00DB0708">
        <w:trPr>
          <w:cantSplit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58" o:spid="_x0000_i1043" type="#_x0000_t75" style="width:58.5pt;height:96.75pt;visibility:visible">
                  <v:imagedata r:id="rId21" o:title=""/>
                </v:shape>
              </w:pict>
            </w:r>
          </w:p>
          <w:p w:rsidR="00DB0708" w:rsidRDefault="00DB070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Kép 261" o:spid="_x0000_i1044" type="#_x0000_t75" style="width:7.5pt;height:7.5pt;visibility:visible" o:bullet="t">
                  <v:imagedata r:id="rId22" o:title=""/>
                </v:shape>
              </w:pict>
            </w:r>
            <w:r>
              <w:rPr>
                <w:sz w:val="24"/>
                <w:szCs w:val="24"/>
              </w:rPr>
              <w:t xml:space="preserve">: Jelentése fagyasztásos „Üzemmód”, lásd 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(5. 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Kép 262" o:spid="_x0000_i1045" type="#_x0000_t75" style="width:7.5pt;height:7.5pt;visibility:visible">
                  <v:imagedata r:id="rId23" o:title=""/>
                </v:shape>
              </w:pict>
            </w:r>
            <w:r>
              <w:rPr>
                <w:sz w:val="24"/>
                <w:szCs w:val="24"/>
              </w:rPr>
              <w:t>: Jelentése „Vákuumos szívás”, lásd (6. 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működési idő beállításához kattintson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„◄” és „►”</w:t>
            </w:r>
            <w:r>
              <w:rPr>
                <w:sz w:val="24"/>
                <w:szCs w:val="24"/>
              </w:rPr>
              <w:t xml:space="preserve"> gombra.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63" o:spid="_x0000_i1046" type="#_x0000_t75" style="width:32.25pt;height:10.5pt;visibility:visible">
                  <v:imagedata r:id="rId24" o:title=""/>
                </v:shape>
              </w:pict>
            </w:r>
            <w:r>
              <w:rPr>
                <w:sz w:val="24"/>
                <w:szCs w:val="24"/>
              </w:rPr>
              <w:t>Jelentése: szívfrekvencia kijelzés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59" o:spid="_x0000_i1047" type="#_x0000_t75" style="width:58.5pt;height:96.75pt;visibility:visible">
                  <v:imagedata r:id="rId25" o:title=""/>
                </v:shape>
              </w:pict>
            </w:r>
          </w:p>
          <w:p w:rsidR="00DB0708" w:rsidRDefault="00DB070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Fagyasztásos üzemmód: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221"/>
              <w:gridCol w:w="1965"/>
              <w:gridCol w:w="1194"/>
            </w:tblGrid>
            <w:tr w:rsidR="00DB0708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Üzemmód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Hőmérséklet</w:t>
                  </w:r>
                </w:p>
              </w:tc>
              <w:tc>
                <w:tcPr>
                  <w:tcW w:w="11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Működési idő</w:t>
                  </w:r>
                </w:p>
              </w:tc>
            </w:tr>
            <w:tr w:rsidR="00DB0708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P1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5°C</w:t>
                  </w:r>
                </w:p>
              </w:tc>
              <w:tc>
                <w:tcPr>
                  <w:tcW w:w="11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 perc</w:t>
                  </w:r>
                </w:p>
              </w:tc>
            </w:tr>
            <w:tr w:rsidR="00DB0708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P2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-5°C</w:t>
                  </w:r>
                </w:p>
              </w:tc>
              <w:tc>
                <w:tcPr>
                  <w:tcW w:w="11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 perc</w:t>
                  </w:r>
                </w:p>
              </w:tc>
            </w:tr>
            <w:tr w:rsidR="00DB0708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5°C-tól - 10°C-ig</w:t>
                  </w:r>
                </w:p>
              </w:tc>
              <w:tc>
                <w:tcPr>
                  <w:tcW w:w="11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0708" w:rsidRDefault="00DB07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 perc</w:t>
                  </w:r>
                </w:p>
              </w:tc>
            </w:tr>
          </w:tbl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0708">
        <w:trPr>
          <w:cantSplit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pict>
                <v:shape id="Kép 331" o:spid="_x0000_s1085" type="#_x0000_t75" style="position:absolute;margin-left:376.45pt;margin-top:417pt;width:47.35pt;height:28pt;z-index:-251613696;visibility:visible;mso-position-horizontal-relative:page;mso-position-vertical-relative:page" o:allowincell="f">
                  <v:imagedata r:id="rId26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27" o:spid="_x0000_s1086" type="#_x0000_t75" style="position:absolute;margin-left:334.75pt;margin-top:384.4pt;width:88pt;height:15.35pt;z-index:-251614720;visibility:visible;mso-position-horizontal-relative:page;mso-position-vertical-relative:page" o:allowincell="f">
                  <v:imagedata r:id="rId27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26" o:spid="_x0000_s1087" type="#_x0000_t75" style="position:absolute;margin-left:340.9pt;margin-top:369.75pt;width:76.7pt;height:40.65pt;z-index:-251615744;visibility:visible;mso-position-horizontal-relative:page;mso-position-vertical-relative:page" o:allowincell="f">
                  <v:imagedata r:id="rId28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23" o:spid="_x0000_s1088" type="#_x0000_t75" style="position:absolute;margin-left:394.75pt;margin-top:330.75pt;width:15.35pt;height:12pt;z-index:-251616768;visibility:visible;mso-position-horizontal-relative:page;mso-position-vertical-relative:page" o:allowincell="f">
                  <v:imagedata r:id="rId29" o:title=""/>
                  <w10:wrap anchorx="page" anchory="page"/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t>Tegye az ujját az ujjvizsgálóba, és várjon egy percet.</w:t>
            </w:r>
          </w:p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60" o:spid="_x0000_i1048" type="#_x0000_t75" style="width:46.5pt;height:37.5pt;visibility:visible">
                  <v:imagedata r:id="rId30" o:title=""/>
                </v:shape>
              </w:pict>
            </w:r>
          </w:p>
        </w:tc>
        <w:tc>
          <w:tcPr>
            <w:tcW w:w="46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00"/>
      </w:tblPr>
      <w:tblGrid>
        <w:gridCol w:w="2802"/>
        <w:gridCol w:w="6410"/>
      </w:tblGrid>
      <w:tr w:rsidR="00DB0708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Kép 321" o:spid="_x0000_s1089" type="#_x0000_t75" style="position:absolute;left:0;text-align:left;margin-left:319.7pt;margin-top:308.3pt;width:41.3pt;height:10.7pt;z-index:-251617792;visibility:visible;mso-position-horizontal-relative:page;mso-position-vertical-relative:page" o:allowincell="f">
                  <v:imagedata r:id="rId31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20" o:spid="_x0000_s1090" type="#_x0000_t75" style="position:absolute;left:0;text-align:left;margin-left:311.8pt;margin-top:303pt;width:115.35pt;height:192pt;z-index:-251618816;visibility:visible;mso-position-horizontal-relative:page;mso-position-vertical-relative:page" o:allowincell="f">
                  <v:imagedata r:id="rId32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19" o:spid="_x0000_s1091" type="#_x0000_t75" style="position:absolute;left:0;text-align:left;margin-left:139.9pt;margin-top:426.75pt;width:46.65pt;height:13.35pt;z-index:-251619840;visibility:visible;mso-position-horizontal-relative:page;mso-position-vertical-relative:page" o:allowincell="f">
                  <v:imagedata r:id="rId33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18" o:spid="_x0000_s1092" type="#_x0000_t75" style="position:absolute;left:0;text-align:left;margin-left:95.4pt;margin-top:385.9pt;width:88.65pt;height:15.35pt;z-index:-251620864;visibility:visible;mso-position-horizontal-relative:page;mso-position-vertical-relative:page" o:allowincell="f">
                  <v:imagedata r:id="rId34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17" o:spid="_x0000_s1093" type="#_x0000_t75" style="position:absolute;left:0;text-align:left;margin-left:104.45pt;margin-top:373.5pt;width:76.65pt;height:40.65pt;z-index:-251621888;visibility:visible;mso-position-horizontal-relative:page;mso-position-vertical-relative:page" o:allowincell="f">
                  <v:imagedata r:id="rId35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14" o:spid="_x0000_s1094" type="#_x0000_t75" style="position:absolute;left:0;text-align:left;margin-left:156pt;margin-top:333.75pt;width:15.3pt;height:12pt;z-index:-251622912;visibility:visible;mso-position-horizontal-relative:page;mso-position-vertical-relative:page" o:allowincell="f">
                  <v:imagedata r:id="rId36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13" o:spid="_x0000_s1095" type="#_x0000_t75" style="position:absolute;left:0;text-align:left;margin-left:83.5pt;margin-top:310.8pt;width:41.35pt;height:10.7pt;z-index:-251623936;visibility:visible;mso-position-horizontal-relative:page;mso-position-vertical-relative:page" o:allowincell="f">
                  <v:imagedata r:id="rId37" o:title=""/>
                  <w10:wrap anchorx="page" anchory="page"/>
                </v:shape>
              </w:pict>
            </w:r>
            <w:r>
              <w:rPr>
                <w:noProof/>
                <w:lang w:eastAsia="hu-HU"/>
              </w:rPr>
              <w:pict>
                <v:shape id="Kép 312" o:spid="_x0000_s1096" type="#_x0000_t75" style="position:absolute;left:0;text-align:left;margin-left:75.1pt;margin-top:305.25pt;width:114.65pt;height:192pt;z-index:-251624960;visibility:visible;mso-position-horizontal-relative:page;mso-position-vertical-relative:page" o:allowincell="f">
                  <v:imagedata r:id="rId32" o:title=""/>
                  <w10:wrap anchorx="page" anchory="page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97" type="#_x0000_t202" style="position:absolute;left:0;text-align:left;margin-left:118.7pt;margin-top:10.15pt;width:117.75pt;height:19.5pt;z-index:251652608;visibility:visible">
                  <v:textbox>
                    <w:txbxContent>
                      <w:p w:rsidR="00DB0708" w:rsidRDefault="00DB0708">
                        <w:r>
                          <w:t>Aktuális működési idő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98" type="#_x0000_t202" style="position:absolute;left:0;text-align:left;margin-left:115.9pt;margin-top:8.75pt;width:125.25pt;height:33.35pt;z-index:251658752;visibility:visible">
                  <v:textbox>
                    <w:txbxContent>
                      <w:p w:rsidR="00DB0708" w:rsidRDefault="00DB0708">
                        <w:r>
                          <w:t>Kiválasztott fagyasztásos üzemmód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099" type="#_x0000_t202" style="position:absolute;left:0;text-align:left;margin-left:109.15pt;margin-top:7.45pt;width:127.5pt;height:37.5pt;z-index:251655680;visibility:visible">
                  <v:textbox>
                    <w:txbxContent>
                      <w:p w:rsidR="00DB0708" w:rsidRDefault="00DB0708">
                        <w:r>
                          <w:t>Kézieszköz vezérlőgomb lezárása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100" type="#_x0000_t202" style="position:absolute;left:0;text-align:left;margin-left:130.15pt;margin-top:7.5pt;width:133.5pt;height:66pt;z-index:251657728;visibility:visible">
                  <v:textbox>
                    <w:txbxContent>
                      <w:p w:rsidR="00DB0708" w:rsidRDefault="00DB0708">
                        <w:r>
                          <w:t>Vákuumos szívás állapota:</w:t>
                        </w:r>
                      </w:p>
                      <w:p w:rsidR="00DB0708" w:rsidRDefault="00DB0708">
                        <w:r>
                          <w:t>nyomás növelése</w:t>
                        </w:r>
                      </w:p>
                      <w:p w:rsidR="00DB0708" w:rsidRDefault="00DB0708">
                        <w:r>
                          <w:t>állandó nyomás</w:t>
                        </w:r>
                      </w:p>
                      <w:p w:rsidR="00DB0708" w:rsidRDefault="00DB0708">
                        <w:r>
                          <w:t>nincs nyomás</w:t>
                        </w:r>
                      </w:p>
                      <w:p w:rsidR="00DB0708" w:rsidRDefault="00DB0708"/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(6.ábra)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vákuumos szívás beállításához kattintson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„◄” és „►”</w:t>
            </w:r>
            <w:r>
              <w:rPr>
                <w:sz w:val="24"/>
                <w:szCs w:val="24"/>
              </w:rPr>
              <w:t xml:space="preserve"> gombra: 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10KPa  ̴80KPa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101" type="#_x0000_t202" style="position:absolute;margin-left:228.55pt;margin-top:10.65pt;width:134.25pt;height:52.5pt;z-index:251659776;visibility:visible">
                  <v:textbox>
                    <w:txbxContent>
                      <w:p w:rsidR="00DB0708" w:rsidRDefault="00DB0708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Beállított működési idő, indulás előtti szabályozás: 10~120 perc  ̴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340" o:spid="_x0000_s1102" type="#_x0000_t32" style="position:absolute;margin-left:198.55pt;margin-top:5pt;width:28.5pt;height:30.75pt;flip:y;z-index:251712000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Egyenes összekötő nyíllal 332" o:spid="_x0000_s1103" type="#_x0000_t32" style="position:absolute;left:0;text-align:left;margin-left:96.55pt;margin-top:.1pt;width:17.25pt;height:8.25pt;flip:x;z-index:251703808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104" type="#_x0000_t202" style="position:absolute;left:0;text-align:left;margin-left:221.8pt;margin-top:12.8pt;width:126.75pt;height:55.5pt;z-index:251660800;visibility:visible">
                  <v:textbox>
                    <w:txbxContent>
                      <w:p w:rsidR="00DB0708" w:rsidRDefault="00DB0708">
                        <w:r>
                          <w:t>A fagyasztásos zsírbontó kézieszköz aktuális működési hőmérséklete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333" o:spid="_x0000_s1105" type="#_x0000_t32" style="position:absolute;left:0;text-align:left;margin-left:86.8pt;margin-top:11.3pt;width:24pt;height:7.5pt;flip:x y;z-index:251704832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Egyenes összekötő nyíllal 339" o:spid="_x0000_s1106" type="#_x0000_t32" style="position:absolute;left:0;text-align:left;margin-left:152.05pt;margin-top:2.25pt;width:1in;height:0;z-index:251710976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Egyenes összekötő nyíllal 338" o:spid="_x0000_s1107" type="#_x0000_t32" style="position:absolute;left:0;text-align:left;margin-left:200.05pt;margin-top:9.65pt;width:20.25pt;height:12pt;z-index:251709952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108" type="#_x0000_t202" style="position:absolute;left:0;text-align:left;margin-left:221.8pt;margin-top:1.2pt;width:126pt;height:39pt;z-index:251654656;visibility:visible">
                  <v:textbox>
                    <w:txbxContent>
                      <w:p w:rsidR="00DB0708" w:rsidRDefault="00DB0708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Állítható vákuumszívás erősség: 10KPa  ̴80KPa</w:t>
                        </w:r>
                      </w:p>
                      <w:p w:rsidR="00DB0708" w:rsidRDefault="00DB0708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334" o:spid="_x0000_s1109" type="#_x0000_t32" style="position:absolute;left:0;text-align:left;margin-left:80.05pt;margin-top:1.75pt;width:26.25pt;height:16.5pt;flip:x y;z-index:251705856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Egyenes összekötő nyíllal 336" o:spid="_x0000_s1110" type="#_x0000_t32" style="position:absolute;left:0;text-align:left;margin-left:96.55pt;margin-top:10.35pt;width:39pt;height:51pt;flip:x;z-index:251707904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Egyenes összekötő nyíllal 335" o:spid="_x0000_s1111" type="#_x0000_t32" style="position:absolute;left:0;text-align:left;margin-left:86.8pt;margin-top:12.95pt;width:19.5pt;height:8.6pt;flip:x y;z-index:251706880;visibility:visible" strokecolor="red">
                  <v:stroke endarrow="open"/>
                </v:shape>
              </w:pict>
            </w:r>
            <w:r>
              <w:rPr>
                <w:noProof/>
                <w:lang w:eastAsia="hu-HU"/>
              </w:rPr>
              <w:pict>
                <v:shape id="_x0000_s1112" type="#_x0000_t202" style="position:absolute;left:0;text-align:left;margin-left:-4.7pt;margin-top:.4pt;width:88.5pt;height:21.35pt;z-index:251656704;visibility:visible">
                  <v:textbox>
                    <w:txbxContent>
                      <w:p w:rsidR="00DB0708" w:rsidRDefault="00DB0708">
                        <w:r>
                          <w:t xml:space="preserve">Szívdobbanások 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Egyenes összekötő nyíllal 337" o:spid="_x0000_s1113" type="#_x0000_t32" style="position:absolute;left:0;text-align:left;margin-left:187.3pt;margin-top:11.05pt;width:41.25pt;height:15.75pt;z-index:251708928;visibility:visible" strokecolor="red">
                  <v:stroke endarrow="open"/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114" type="#_x0000_t202" style="position:absolute;left:0;text-align:left;margin-left:228.55pt;margin-top:1.5pt;width:85.5pt;height:21.75pt;z-index:251653632;visibility:visible">
                  <v:textbox>
                    <w:txbxContent>
                      <w:p w:rsidR="00DB0708" w:rsidRDefault="00DB0708">
                        <w:r>
                          <w:t>Indítás/Szünet</w:t>
                        </w:r>
                      </w:p>
                    </w:txbxContent>
                  </v:textbox>
                </v:shape>
              </w:pict>
            </w:r>
          </w:p>
          <w:p w:rsidR="00DB0708" w:rsidRDefault="00DB070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(7.ábra)</w: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Kattintson az indítás gombra, és a gép működni kezd. A vákuumos szívás beállításához kattintson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„◄” és „►”</w:t>
            </w:r>
            <w:r>
              <w:rPr>
                <w:sz w:val="24"/>
                <w:szCs w:val="24"/>
              </w:rPr>
              <w:t xml:space="preserve"> gombra</w:t>
            </w:r>
          </w:p>
        </w:tc>
      </w:tr>
      <w:tr w:rsidR="00DB0708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73" o:spid="_x0000_i1049" type="#_x0000_t75" style="width:58.5pt;height:96.75pt;visibility:visible">
                  <v:imagedata r:id="rId20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(8.ábra)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Kattintson az „Alap beállítás” gombra, és lépjen be a (9.ábrán látható) interfészbe.</w:t>
            </w: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_x0000_s1115" type="#_x0000_t202" style="position:absolute;left:0;text-align:left;margin-left:27.35pt;margin-top:152.95pt;width:27.75pt;height:21.75pt;z-index:251666944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16" type="#_x0000_t202" style="position:absolute;left:0;text-align:left;margin-left:27.35pt;margin-top:113.15pt;width:27.75pt;height:21.75pt;z-index:251667968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17" type="#_x0000_t202" style="position:absolute;left:0;text-align:left;margin-left:27.35pt;margin-top:62.9pt;width:27.75pt;height:21.75pt;z-index:251668992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18" type="#_x0000_t202" style="position:absolute;left:0;text-align:left;margin-left:27.35pt;margin-top:10.4pt;width:27.75pt;height:21.75pt;z-index:251670016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19" type="#_x0000_t202" style="position:absolute;left:0;text-align:left;margin-left:244.1pt;margin-top:152.9pt;width:27.75pt;height:21.75pt;z-index:251671040;visibility:visible;mso-position-horizontal-relative:text;mso-position-vertical-relative:text">
                  <v:textbox>
                    <w:txbxContent>
                      <w:p w:rsidR="00DB0708" w:rsidRDefault="00DB0708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281" o:spid="_x0000_s1120" type="#_x0000_t32" style="position:absolute;left:0;text-align:left;margin-left:204.55pt;margin-top:164.25pt;width:35.25pt;height:0;z-index:251665920;visibility:visible;mso-position-horizontal-relative:text;mso-position-vertical-relative:text" strokecolor="red">
                  <v:stroke endarrow="open"/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280" o:spid="_x0000_s1121" type="#_x0000_t32" style="position:absolute;left:0;text-align:left;margin-left:58.3pt;margin-top:163.5pt;width:44.25pt;height:.75pt;flip:x;z-index:251664896;visibility:visible;mso-position-horizontal-relative:text;mso-position-vertical-relative:text" strokecolor="red">
                  <v:stroke endarrow="open"/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279" o:spid="_x0000_s1122" type="#_x0000_t32" style="position:absolute;left:0;text-align:left;margin-left:58.3pt;margin-top:125.25pt;width:39.75pt;height:.75pt;flip:x y;z-index:251663872;visibility:visible;mso-position-horizontal-relative:text;mso-position-vertical-relative:text" strokecolor="red">
                  <v:stroke endarrow="open"/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278" o:spid="_x0000_s1123" type="#_x0000_t32" style="position:absolute;left:0;text-align:left;margin-left:58.3pt;margin-top:73.5pt;width:44.25pt;height:1.5pt;flip:x y;z-index:251662848;visibility:visible;mso-position-horizontal-relative:text;mso-position-vertical-relative:text" strokecolor="red">
                  <v:stroke endarrow="open"/>
                </v:shape>
              </w:pict>
            </w:r>
            <w:r>
              <w:rPr>
                <w:noProof/>
                <w:lang w:eastAsia="hu-HU"/>
              </w:rPr>
              <w:pict>
                <v:shape id="Egyenes összekötő nyíllal 277" o:spid="_x0000_s1124" type="#_x0000_t32" style="position:absolute;left:0;text-align:left;margin-left:58.3pt;margin-top:21.75pt;width:44.25pt;height:0;flip:x;z-index:251661824;visibility:visible;mso-position-horizontal-relative:text;mso-position-vertical-relative:text" strokecolor="red">
                  <v:stroke endarrow="open"/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274" o:spid="_x0000_i1050" type="#_x0000_t75" style="width:58.5pt;height:96.75pt;visibility:visible">
                  <v:imagedata r:id="rId38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(9.ábra)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„1” – Nyelv kiválasztása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„2” – Dátum, idő beállítás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„3” – Képernyő fényerő beállítása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„4” – A képernyő kalibrálásához kattintson a „Kalibráló gomb”-ra és lépjen be a (10.ábrán látható) interfészbe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„5” – Visszaállító gomb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0708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 id="Kép 341" o:spid="_x0000_s1125" type="#_x0000_t75" style="position:absolute;margin-left:133.05pt;margin-top:645.75pt;width:18pt;height:16pt;z-index:-251603456;visibility:visible;mso-position-horizontal-relative:page;mso-position-vertical-relative:page" o:allowincell="f">
                  <v:imagedata r:id="rId39" o:title=""/>
                  <w10:wrap anchorx="page" anchory="page"/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275" o:spid="_x0000_i1051" type="#_x0000_t75" style="width:58.5pt;height:96.75pt;visibility:visible">
                  <v:imagedata r:id="rId40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(10.ábra)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Kövesse a képernyőn található útmutatást, kattintson a         gombra, a kereszt közepére. Máskülönben a kalibráció megismétlődik.</w:t>
            </w: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Kezelés beállítás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30-60 perc minden egyes testrész esetén (a zsír vastagságától és az egészségi állapottól függően).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2. A cellulit kezelése részletekben lehetséges, például a teljes deréktájon jelenlévő cellulit lebontásához több kezelés szükséges. (Kérjük, egy kezelésen belül ne kezeljen kettőnél több testrészt.)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Az első kezelés után 2 hónappal végezzen újabb hűtőeljárást ugyanazon a területen, ez csökkenti a felesleges zsírréteg vastagságát. A kétszeri kezelés növelheti a cryo-lipolízis hatását, azonban a kezelés azonnali ismétlése nem tanácsos.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4. A cryo-lipolízis eljárás helyi zsírfelhalmozódás kezelésére szolgál fizikailag egészséges személyek esetén, az elhízás általános kezelésére azonban nem alkalmas. Az eljárás egy konkrét testrészre irányul, például a deréktáji, a hasi vagy háton felhalmozódott zsírra, vagy egyéb helyileg jelentkező cellulitra. A kezelés nem mindenható, és nem gyógyítja az elhízást, nem helyettesíti a zsírleszívást vagy egyéb invazív kezeléseket. A jelentős súlyvesztés kiegyensúlyozott diétával és rendszeres sportolással érhető el. A cryo-lipolízis kezelés kizárólag a felesleges zsír eltávolítására szolgál.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Az alkalmazásra javasolt klinikai paraméterek (a klinikai helyzetnek megfelelően)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P1: 5°C (alapértelmezett 45 perc) – kismennyiségű zsírfelesleggel rendelkező testrész kezelésére javasolt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P2: -5°C (alapértelmezett 45 perc) – mérsékelt zsírfelesleggel rendelkező testrész kezelésére javasolt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E: 5°C és – 10°C között (alapértelmezett 45 perc) – nagymennyiségű zsírfelesleggel rendelkező testrész kezelésére javasolt, képzett gépkezelő személyzettel.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Bőr fagyásvédő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 kezelés során engedélyezett fagyásvédő használata ajánlott, amely megakadályozza a fagyást 0 és -40°C közötti hőmérséklet esetén. (Fogyócikk, saját beszerzés.)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A működtetés folyamata</w:t>
      </w:r>
    </w:p>
    <w:tbl>
      <w:tblPr>
        <w:tblW w:w="0" w:type="auto"/>
        <w:tblInd w:w="-106" w:type="dxa"/>
        <w:tblLook w:val="0000"/>
      </w:tblPr>
      <w:tblGrid>
        <w:gridCol w:w="6449"/>
        <w:gridCol w:w="1353"/>
        <w:gridCol w:w="1486"/>
      </w:tblGrid>
      <w:tr w:rsidR="00DB0708">
        <w:trPr>
          <w:cantSplit/>
        </w:trPr>
        <w:tc>
          <w:tcPr>
            <w:tcW w:w="64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 gép megnyitása előtt kérjük, ellenőrizze, hogy a hűtőfolyadék ellenőrzőablakban az érték 4,5 felett van-e. Ha az érték ennél kevesebb, töltsön be még hűtőfolyadékot a hűtőrendszer károsodásának elkerülése érdekében.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Ellenőrizze a kezelt személyek szívfrekvenciáját, hogy az a normál tartományon belül esik-e (50-100), és kérdezze meg őket, van-e a kezelést kizáró betegségük.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Ellenőrizze a zsír vastagságát zsírcsipesszel.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Tisztítsa le és borotválja le a kezelési területet.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Jelölje ki a kezelési területet.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Nyissa szét a fagyásvédőt a 12. ábrán látható módon.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Simítsa fel a fagyásgátló membránt a kezelési területre a 13. ábrán látható módon.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A kezelést kapó személyek úgy üljenek, hogy felsőtestük és combjuk 90 fokos szöget zár be a 11. ábrán látható módon.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Válassza a zsírvastagságnak megfelelő programot (P1, P2, P3) és vákuumos szívást.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Kattintson a „Start” (Indítás) gombra, és a gép készenléti állapotba kerül.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A hűtőeszközzel fejtsen ki óvatosan szívóerőt a kezelési területen, amint az a 3. ábrán látható, nyomja meg a kézieszközön található vezérlőgombot egyszer, és állítsa be a vákuumos szívóerőt.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Amikor a szívóerő megfelelő, nyomja meg újra a kézieszközön található vezérlőgombot a szívóerő állandó szinten tartásához. Módosítsa a szívóerőt, hogy az megfelelő legyen a vendég számára. Kattintson a (7. ábrán látható)</w: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345" o:spid="_x0000_i1052" type="#_x0000_t75" style="width:11.25pt;height:10.5pt;visibility:visible">
                  <v:imagedata r:id="rId41" o:title=""/>
                </v:shape>
              </w:pict>
            </w:r>
            <w:r>
              <w:rPr>
                <w:sz w:val="24"/>
                <w:szCs w:val="24"/>
              </w:rPr>
              <w:t xml:space="preserve"> gombra, ezzel lezárja a fagyasztásos zsírbontó kézieszköz gombjait. A működési állapot megváltoztatása esetén, a felnyitáshoz kérjük, kattintson a </w: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347" o:spid="_x0000_i1053" type="#_x0000_t75" style="width:11.25pt;height:11.25pt;visibility:visible">
                  <v:imagedata r:id="rId42" o:title=""/>
                </v:shape>
              </w:pict>
            </w:r>
            <w:r>
              <w:rPr>
                <w:sz w:val="24"/>
                <w:szCs w:val="24"/>
              </w:rPr>
              <w:t xml:space="preserve"> gombra.</w:t>
            </w:r>
          </w:p>
          <w:p w:rsidR="00DB0708" w:rsidRDefault="00DB0708">
            <w:pPr>
              <w:spacing w:after="0" w:line="240" w:lineRule="auto"/>
              <w:jc w:val="both"/>
              <w:rPr>
                <w:rFonts w:ascii="MS Mincho" w:eastAsia="MS Mincho" w:hAnsi="MS Minch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A kezelés időzítése a 15. ábra szerint. </w:t>
            </w:r>
          </w:p>
        </w:tc>
        <w:tc>
          <w:tcPr>
            <w:tcW w:w="27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91" o:spid="_x0000_i1054" type="#_x0000_t75" style="width:46.5pt;height:51.75pt;visibility:visible">
                  <v:imagedata r:id="rId43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(11.ábra)</w:t>
            </w:r>
          </w:p>
        </w:tc>
      </w:tr>
      <w:tr w:rsidR="00DB0708">
        <w:trPr>
          <w:cantSplit/>
        </w:trPr>
        <w:tc>
          <w:tcPr>
            <w:tcW w:w="64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88" o:spid="_x0000_i1055" type="#_x0000_t75" style="width:27pt;height:18.75pt;visibility:visible">
                  <v:imagedata r:id="rId44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(12.ábra)</w:t>
            </w:r>
          </w:p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Fagyásvédő membrán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87" o:spid="_x0000_i1056" type="#_x0000_t75" style="width:26.25pt;height:18.75pt;visibility:visible">
                  <v:imagedata r:id="rId45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(13.ábra)</w: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Felszívás</w:t>
            </w:r>
          </w:p>
        </w:tc>
      </w:tr>
      <w:tr w:rsidR="00DB0708">
        <w:trPr>
          <w:cantSplit/>
        </w:trPr>
        <w:tc>
          <w:tcPr>
            <w:tcW w:w="64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90" o:spid="_x0000_i1057" type="#_x0000_t75" style="width:26.25pt;height:19.5pt;visibility:visible">
                  <v:imagedata r:id="rId46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(14.ábra)</w: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Simítsa fel a membránt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pict>
                <v:shape id="Kép 289" o:spid="_x0000_i1058" type="#_x0000_t75" style="width:26.25pt;height:18.75pt;visibility:visible">
                  <v:imagedata r:id="rId47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(15.ábra)</w:t>
            </w:r>
          </w:p>
          <w:p w:rsidR="00DB0708" w:rsidRDefault="00DB07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Folyamatban lévő kezelés</w:t>
            </w:r>
          </w:p>
        </w:tc>
      </w:tr>
    </w:tbl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A kezelés után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A kezelési területen sérülés, kisebb fagyás, bőrpigmentáció jelentkezhet, ennek megfelelő kezelése szükséges.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Óvintézkedés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A készüléket professzionális személyzet működtesse.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 A működtetés előtt minden nap ellenőrizze a hűtőfolyadék ellenőrzőablak állapotát, annak szintje nem lehet 4,5 érték alatt.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A kezelés nem végezhető fagyásvédő membrán nélkül, a kezelés során biztosítani kell, hogy a fagyásvédő réteg teljesen befedje a kezelt területet, máskülönben fagyás, stb. jelentkezhet.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Különleges óvintézkedések: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Egy személyen ne kezeljen nagy testfelületet, illetve ne kezelje az előző (1-2 hónapon belül) kezelt testrésszel szomszédos területet. A 16. ábra szerint, az 1-es terület kezelése esetén a 2-es vagy 4-es terület nem kezelhető, csak a 3-as. Amennyiben nem tartja be ezt a szabályt, enyhébb esetben anyagcserezavar, súlyosabb esetben pedig anyagcsere acidózis (elsavasodás) következik be, a méreganyagok pedig nem ürülnek ki a szervezetből.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Az alábbi gyógyászati berendezéseket használó személyeken nem alkalmazható a készülék: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Implantált szívritmus szabályozó vagy egyéb implantált elektronikus eszköz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- Életfenntartó mesterséges szív-tüdő eszköz vagy egyéb eszköz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 xml:space="preserve"> Hordozható elektrokardiogram mérőeszköz</w:t>
      </w:r>
    </w:p>
    <w:tbl>
      <w:tblPr>
        <w:tblW w:w="0" w:type="auto"/>
        <w:tblInd w:w="-106" w:type="dxa"/>
        <w:tblLook w:val="0000"/>
      </w:tblPr>
      <w:tblGrid>
        <w:gridCol w:w="5486"/>
        <w:gridCol w:w="3726"/>
      </w:tblGrid>
      <w:tr w:rsidR="00DB0708">
        <w:trPr>
          <w:trHeight w:val="992"/>
        </w:trPr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Az alábbi vendégek esetén az eszköz használatához orvosi engedély szükséges: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akut megbetegedésben szenvedők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rosszindulatú daganatos megbetegedésben szenvedők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fertőzőbetegségben szenvedők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várandós nők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szívbetegek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lázas vendégek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kezelést kapó vendégek vagy rendellenes testi tünettel rendelkező személyek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Az alábbi, készülékkel kezelt vendégek esetén gondosan kell eljárni: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szenzorosan vagy fizikálisan fogyatékos személyek</w:t>
            </w:r>
          </w:p>
          <w:p w:rsidR="00DB0708" w:rsidRDefault="00DB0708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>
              <w:rPr>
                <w:b/>
                <w:bCs/>
                <w:sz w:val="24"/>
                <w:szCs w:val="24"/>
              </w:rPr>
              <w:t>Ha a kijelzőn az alábbi szöveg jelenik meg: „Please check and clean the filter cup!” (Kérjük ellenőrizze és tisztítsa meg a szűrőcsészét!) vagy „Filter cup is full, please clean!” (A szűrőcsésze megtelt, kérjük tisztítsa meg), akkor ellenőrizze a szűrőt [8], és azonnal tisztítsa meg, majd a kilépéshez nyomja meg bármelyik gombot. Máskülönben a készülék károsodhat.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Tisztító eljárás:</w: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Tegyen papírt a szűrőcsésze aljára, emelje meg a szelepet az ujjaival, majd hagyja, hogy a folyadék elszivárogjon.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DB0708" w:rsidRDefault="00DB0708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tab/>
            </w:r>
          </w:p>
          <w:p w:rsidR="00DB0708" w:rsidRDefault="00DB0708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pict>
                <v:line id="Egyenes összekötő 28" o:spid="_x0000_s1126" style="position:absolute;left:0;text-align:left;z-index:251672064;visibility:visible" from="83.85pt,5.95pt" to="83.85pt,166.45pt"/>
              </w:pict>
            </w:r>
          </w:p>
          <w:p w:rsidR="00DB0708" w:rsidRDefault="00DB0708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tab/>
              <w:t>Bal</w:t>
            </w:r>
            <w:r>
              <w:rPr>
                <w:noProof/>
                <w:sz w:val="24"/>
                <w:szCs w:val="24"/>
                <w:lang w:eastAsia="hu-HU"/>
              </w:rPr>
              <w:tab/>
            </w:r>
            <w:r>
              <w:rPr>
                <w:noProof/>
                <w:sz w:val="24"/>
                <w:szCs w:val="24"/>
                <w:lang w:eastAsia="hu-HU"/>
              </w:rPr>
              <w:tab/>
              <w:t>Jobb</w:t>
            </w:r>
          </w:p>
          <w:p w:rsidR="00DB0708" w:rsidRDefault="00DB0708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hu-HU"/>
              </w:rPr>
            </w:pP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line id="Egyenes összekötő 297" o:spid="_x0000_s1127" style="position:absolute;left:0;text-align:left;z-index:251680256;visibility:visible" from="90.6pt,74.15pt" to="134.1pt,100.4pt"/>
              </w:pict>
            </w:r>
            <w:r>
              <w:rPr>
                <w:noProof/>
                <w:lang w:eastAsia="hu-HU"/>
              </w:rPr>
              <w:pict>
                <v:line id="Egyenes összekötő 296" o:spid="_x0000_s1128" style="position:absolute;left:0;text-align:left;flip:y;z-index:251679232;visibility:visible" from="106.35pt,50.9pt" to="134.1pt,64.4pt"/>
              </w:pict>
            </w:r>
            <w:r>
              <w:rPr>
                <w:noProof/>
                <w:lang w:eastAsia="hu-HU"/>
              </w:rPr>
              <w:pict>
                <v:line id="Egyenes összekötő 295" o:spid="_x0000_s1129" style="position:absolute;left:0;text-align:left;flip:y;z-index:251678208;visibility:visible" from="34.35pt,74.15pt" to="76.35pt,95.9pt"/>
              </w:pict>
            </w:r>
            <w:r>
              <w:rPr>
                <w:noProof/>
                <w:lang w:eastAsia="hu-HU"/>
              </w:rPr>
              <w:pict>
                <v:line id="Egyenes összekötő 294" o:spid="_x0000_s1130" style="position:absolute;left:0;text-align:left;z-index:251677184;visibility:visible" from="34.35pt,50.9pt" to="58.35pt,59.15pt"/>
              </w:pict>
            </w:r>
            <w:r>
              <w:rPr>
                <w:noProof/>
                <w:lang w:eastAsia="hu-HU"/>
              </w:rPr>
              <w:pict>
                <v:shape id="_x0000_s1131" type="#_x0000_t202" style="position:absolute;left:0;text-align:left;margin-left:134.25pt;margin-top:37.5pt;width:22.5pt;height:21.75pt;z-index:251675136;visibility:visible">
                  <v:textbox>
                    <w:txbxContent>
                      <w:p w:rsidR="00DB0708" w:rsidRDefault="00DB070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32" type="#_x0000_t202" style="position:absolute;left:0;text-align:left;margin-left:12pt;margin-top:35.95pt;width:22.5pt;height:21.75pt;z-index:251674112;visibility:visible">
                  <v:textbox>
                    <w:txbxContent>
                      <w:p w:rsidR="00DB0708" w:rsidRDefault="00DB0708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33" type="#_x0000_t202" style="position:absolute;left:0;text-align:left;margin-left:134.25pt;margin-top:88.5pt;width:22.5pt;height:21.75pt;z-index:251676160;visibility:visible">
                  <v:textbox>
                    <w:txbxContent>
                      <w:p w:rsidR="00DB0708" w:rsidRDefault="00DB070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u-HU"/>
              </w:rPr>
              <w:pict>
                <v:shape id="_x0000_s1134" type="#_x0000_t202" style="position:absolute;left:0;text-align:left;margin-left:12pt;margin-top:86.25pt;width:22.5pt;height:21.75pt;z-index:251673088;visibility:visible">
                  <v:textbox>
                    <w:txbxContent>
                      <w:p w:rsidR="00DB0708" w:rsidRDefault="00DB0708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hu-HU"/>
              </w:rPr>
              <w:pict>
                <v:shape id="Kép 23" o:spid="_x0000_i1059" type="#_x0000_t75" style="width:87.75pt;height:57.75pt;visibility:visible">
                  <v:imagedata r:id="rId48" o:title=""/>
                </v:shape>
              </w:pict>
            </w: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0708" w:rsidRDefault="00DB07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ábra</w:t>
            </w:r>
          </w:p>
        </w:tc>
      </w:tr>
    </w:tbl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Ellenjavallatok: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Májproblémák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Raynaud szindróma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Súlyos hidegcsalán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Cryoglobulinémia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Hidegláz hypoproteinémia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Súlyos fagyás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Súlyos cukorbetegségben szenvedők, idősek és gyermekek, illetve rossz egészségi állapotú személyek, akik nem alkalmasak a cryoterápiára.</w:t>
      </w:r>
    </w:p>
    <w:p w:rsidR="00DB0708" w:rsidRDefault="00DB0708">
      <w:pPr>
        <w:spacing w:after="0"/>
        <w:jc w:val="both"/>
        <w:rPr>
          <w:sz w:val="24"/>
          <w:szCs w:val="24"/>
        </w:rPr>
      </w:pPr>
    </w:p>
    <w:p w:rsidR="00DB0708" w:rsidRDefault="00DB07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Karbantartás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A készülékhez közel található berendezések és orvosi műszerek működésében zavar keletkezhet az interferencia miatt.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 A készüléket tilos használni az alábbi környezetben: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meleg és nedves környezet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poros környezet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- füstös és huzatos helyiség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Hiba jelentkezése esetén azonnal kapcsolja le az áramellátást, és küldje el a készüléket a forgalmazóhoz vagy a gyártóhoz javítás céljából. A készüléket ne javítsa önállóan.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A hűtőfolyadék tiszta víz vagy speciális hűtőfolyadék, tartsa tisztán a szállítás során, illetve ha hosszú időn át nem használja. A használat előtt megfelelő feltöltés szükséges.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Felelősségkizárás</w:t>
      </w:r>
    </w:p>
    <w:p w:rsidR="00DB0708" w:rsidRDefault="00DB070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Társaság nem felelős az alábbi körülmények esetén: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(1) Tűz, földrengés, háború.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(2) A felhasználó vagy üzemeltető hibája.</w:t>
      </w:r>
    </w:p>
    <w:p w:rsidR="00DB0708" w:rsidRDefault="00DB07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(3) Eltérő eljárások alkalmazása (amelyeket a kézikönyv nem tartalmaz)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(4) A kézikönyv útmutatásait mellőző üzemeltetés.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6. A készülék 40 órát meghaladó használata után kérjük, vegye ki a porszűrőt [8], és tisztítsa meg.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7. Ne helyezze a készüléket közel a falhoz, a hűtés céljából tartson 30 cm távolságot.</w:t>
      </w:r>
    </w:p>
    <w:p w:rsidR="00DB0708" w:rsidRDefault="00DB070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 A hűtéses zsírbontó kézieszköz élettartama körülbelül 10 000 óra.</w:t>
      </w:r>
    </w:p>
    <w:p w:rsidR="00DB0708" w:rsidRDefault="00DB0708">
      <w:pPr>
        <w:spacing w:after="0"/>
        <w:jc w:val="both"/>
        <w:rPr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Egyszerű hibaelhárítás</w:t>
      </w: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Amennyiben úgy tűnik, a készülék működése során hiba jelentkezik, a felhasználó az alábbi útmutató alapján megállapíthat és megválaszolhat néhány egyszerű problémát. Amennyiben nem sikerül megoldást találnia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sz w:val="24"/>
          <w:szCs w:val="24"/>
        </w:rPr>
        <w:t xml:space="preserve"> kérjük, azonnal hívja ügyfélszolgálatunkat.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1. Az általános áramkapcsoló felkapcsolásakor semmi nem történik.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(1) Ellenőrizze, hogy rendben van-e a váltóáram ellátás.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(2) Ellenőrizze, hogy az áramellátó vezeték nincs-e megtörve.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(3) Ellenőrizze, hogy az áramcsatlakozó csatlakoztatása stabil-e.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(4) Ellenőrizze, hogy a biztosíték rendben van-e.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2. Az érintőképernyő meghibásodása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(1) Az érintőképernyőn történő kattintás nem vált ki hatást: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Lehet, hogy az érintőképernyő nyomás alatt áll, óvatosan nyomja meg a képernyő négy sarkát, illetve a közepét, majd kapcsolja ki az eszközt. Várjon egy percet, és indítsa újra.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(2) Érintőképernyő pozíció hiba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Kapcsolja be a készüléket, lépjen be a kalibráló interfészbe. Ha a probléma még mindig fennáll, kérjük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sz w:val="24"/>
          <w:szCs w:val="24"/>
        </w:rPr>
        <w:t xml:space="preserve"> hívja az ügyfélszolgálati osztályt.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(3) Ha az érintőképernyő eltörik, kérjük, hívja az ügyfélszolgálati osztályt.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4. Az indítás után 10 másodperccel a képernyőn az alábbi szöveg jelenik meg: „Flow sensor fault! To add water or not!” (Keringés érzékelő hiba! Lehetséges, hogy vízbetöltés szükséges.)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(1) Ellenőrizze, hogy a készülék-kézieszközhöz csatlakozás nincs-e összenyomódva vagy megtörve.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(2) Ellenőrizze a készülék hátoldalán található szint ellenőrzőablakot [3], ha 4,5 alatti értéket mutat, töltsön be vizet.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(3) Ha a probléma továbbra is fennáll, kérjük, hívja az ügyfélszolgálati osztályt.</w:t>
      </w: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Műszaki tulajdonságok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1. Bemenet: 220V/50Hz</w:t>
      </w:r>
      <w:r>
        <w:rPr>
          <w:sz w:val="24"/>
          <w:szCs w:val="24"/>
        </w:rPr>
        <w:tab/>
        <w:t>□</w:t>
      </w:r>
      <w:r>
        <w:rPr>
          <w:sz w:val="24"/>
          <w:szCs w:val="24"/>
        </w:rPr>
        <w:tab/>
        <w:t xml:space="preserve">110V/60Hz </w:t>
      </w:r>
      <w:r>
        <w:rPr>
          <w:sz w:val="24"/>
          <w:szCs w:val="24"/>
        </w:rPr>
        <w:tab/>
        <w:t>□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2. Áram: &lt; 450 VA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3. Cryo: 5°C  ̴ -10°C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4. Vákuum: 10  ̴80KPa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5. Hűtőfolyadék: tiszta víz vagy speciális hűtőfolyadék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6. Méret: 44cmx48,5cmx98cm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7. Biztosíték: T3. 15AL250V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8. Relatív páratartalom: ≤80%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9. Atmoszférikus nyomás: 86KPa   ̴106KPa</w:t>
      </w: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708" w:rsidRDefault="00DB07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Tartozék lista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1. Központi egység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garnitúra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2. Áramellátó vezeték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3. Használati útmutató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példány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4. Szívfrekvencia ellenőrző készülék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5. Vészhelyzeti leállító kapcsoló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6. Hűtéses zsírbontó kézieszköz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7. Tartócső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8. Működési CD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garnitúra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9. Két darab folyadékbetöltő tartozék</w:t>
      </w:r>
      <w:r>
        <w:rPr>
          <w:sz w:val="24"/>
          <w:szCs w:val="24"/>
        </w:rPr>
        <w:tab/>
        <w:t>1 garnitúra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10. Fehér szilárd csatlakozás tömítőgyűrű</w:t>
      </w:r>
      <w:r>
        <w:rPr>
          <w:sz w:val="24"/>
          <w:szCs w:val="24"/>
        </w:rPr>
        <w:tab/>
        <w:t>10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11. Rögzítő szalag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12. M3 hatlapfejű csavar behajtva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garnitúra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13. M5 hatlapfejű csavar behajtva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garnitúra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14. M2,5 hatlapfejű csavar behajtva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garnitúra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15. M6 hatlapfejű csavar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16. M4 hatlapfejű csavar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p w:rsidR="00DB0708" w:rsidRDefault="00DB0708">
      <w:pPr>
        <w:spacing w:after="0"/>
        <w:rPr>
          <w:sz w:val="24"/>
          <w:szCs w:val="24"/>
        </w:rPr>
      </w:pPr>
      <w:r>
        <w:rPr>
          <w:sz w:val="24"/>
          <w:szCs w:val="24"/>
        </w:rPr>
        <w:t>17. Kolloid alkatrész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db</w:t>
      </w:r>
    </w:p>
    <w:sectPr w:rsidR="00DB0708" w:rsidSect="00DB0708">
      <w:headerReference w:type="default" r:id="rId49"/>
      <w:footerReference w:type="default" r:id="rId50"/>
      <w:headerReference w:type="first" r:id="rId5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708" w:rsidRDefault="00DB07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DB0708" w:rsidRDefault="00DB07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S Mincho">
    <w:altName w:val="‚l‚r –ľ’©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08" w:rsidRDefault="00DB0708">
    <w:pPr>
      <w:pStyle w:val="Footer"/>
      <w:jc w:val="center"/>
      <w:rPr>
        <w:rFonts w:ascii="Times New Roman" w:hAnsi="Times New Roman" w:cs="Times New Roman"/>
      </w:rPr>
    </w:pPr>
    <w:fldSimple w:instr="PAGE   \* MERGEFORMAT">
      <w:r>
        <w:rPr>
          <w:noProof/>
        </w:rPr>
        <w:t>15</w:t>
      </w:r>
    </w:fldSimple>
  </w:p>
  <w:p w:rsidR="00DB0708" w:rsidRDefault="00DB0708"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708" w:rsidRDefault="00DB07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DB0708" w:rsidRDefault="00DB07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08" w:rsidRDefault="00DB0708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05" o:spid="_x0000_i1026" type="#_x0000_t75" style="width:99.75pt;height:66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08" w:rsidRDefault="00DB0708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04" o:spid="_x0000_i1028" type="#_x0000_t75" style="width:99.75pt;height:66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04078"/>
    <w:multiLevelType w:val="hybridMultilevel"/>
    <w:tmpl w:val="520897DA"/>
    <w:lvl w:ilvl="0" w:tplc="537AEC5E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5BE5BB4"/>
    <w:multiLevelType w:val="hybridMultilevel"/>
    <w:tmpl w:val="B3266A32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2296151A"/>
    <w:multiLevelType w:val="hybridMultilevel"/>
    <w:tmpl w:val="7BC0119C"/>
    <w:lvl w:ilvl="0" w:tplc="5B4836E0">
      <w:start w:val="1"/>
      <w:numFmt w:val="decimal"/>
      <w:lvlText w:val="(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3B34729D"/>
    <w:multiLevelType w:val="hybridMultilevel"/>
    <w:tmpl w:val="3D6A5940"/>
    <w:lvl w:ilvl="0" w:tplc="649635F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C490518"/>
    <w:multiLevelType w:val="hybridMultilevel"/>
    <w:tmpl w:val="E33645EA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EAA4A35"/>
    <w:multiLevelType w:val="hybridMultilevel"/>
    <w:tmpl w:val="7DA46A12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46241559"/>
    <w:multiLevelType w:val="hybridMultilevel"/>
    <w:tmpl w:val="B7501A82"/>
    <w:lvl w:ilvl="0" w:tplc="74C05E5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A5A2186"/>
    <w:multiLevelType w:val="hybridMultilevel"/>
    <w:tmpl w:val="90CC598E"/>
    <w:lvl w:ilvl="0" w:tplc="641044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C1740CC"/>
    <w:multiLevelType w:val="hybridMultilevel"/>
    <w:tmpl w:val="8F9E053A"/>
    <w:lvl w:ilvl="0" w:tplc="E57AFCE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>
    <w:nsid w:val="5166035F"/>
    <w:multiLevelType w:val="hybridMultilevel"/>
    <w:tmpl w:val="A5EA9B6C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533D0FEF"/>
    <w:multiLevelType w:val="hybridMultilevel"/>
    <w:tmpl w:val="F2042498"/>
    <w:lvl w:ilvl="0" w:tplc="24506D2E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>
    <w:nsid w:val="7111702A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/>
      </w:rPr>
    </w:lvl>
  </w:abstractNum>
  <w:abstractNum w:abstractNumId="12">
    <w:nsid w:val="7C9E1B44"/>
    <w:multiLevelType w:val="hybridMultilevel"/>
    <w:tmpl w:val="4A3EC3C4"/>
    <w:lvl w:ilvl="0" w:tplc="09E86D58">
      <w:start w:val="4"/>
      <w:numFmt w:val="decimal"/>
      <w:lvlText w:val="(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>
    <w:nsid w:val="7E6F3236"/>
    <w:multiLevelType w:val="hybridMultilevel"/>
    <w:tmpl w:val="8BB29AEE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13"/>
  </w:num>
  <w:num w:numId="8">
    <w:abstractNumId w:val="2"/>
  </w:num>
  <w:num w:numId="9">
    <w:abstractNumId w:val="12"/>
  </w:num>
  <w:num w:numId="10">
    <w:abstractNumId w:val="4"/>
  </w:num>
  <w:num w:numId="11">
    <w:abstractNumId w:val="1"/>
  </w:num>
  <w:num w:numId="12">
    <w:abstractNumId w:val="5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708"/>
    <w:rsid w:val="00DB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rPr>
      <w:rFonts w:ascii="Times New Roman" w:hAnsi="Times New Roman" w:cs="Times New Roman"/>
      <w:i/>
      <w:iCs/>
      <w:color w:val="00000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15</Pages>
  <Words>2631</Words>
  <Characters>15000</Characters>
  <Application>Microsoft Office Outlook</Application>
  <DocSecurity>0</DocSecurity>
  <Lines>0</Lines>
  <Paragraphs>0</Paragraphs>
  <ScaleCrop>false</ScaleCrop>
  <Company>BSAFTPZ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CRYO</dc:title>
  <dc:subject/>
  <dc:creator>Forrai</dc:creator>
  <cp:keywords/>
  <dc:description/>
  <cp:lastModifiedBy>Forrai Buda</cp:lastModifiedBy>
  <cp:revision>2</cp:revision>
  <dcterms:created xsi:type="dcterms:W3CDTF">2012-02-26T15:48:00Z</dcterms:created>
  <dcterms:modified xsi:type="dcterms:W3CDTF">2012-02-26T15:49:00Z</dcterms:modified>
</cp:coreProperties>
</file>